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A9" w:rsidRPr="00940CC5" w:rsidRDefault="002A01F5" w:rsidP="00640D38">
      <w:pPr>
        <w:jc w:val="center"/>
        <w:rPr>
          <w:rFonts w:ascii="Times New Roman" w:hAnsi="Times New Roman" w:cs="Times New Roman"/>
          <w:b/>
          <w:bCs/>
          <w:color w:val="0070C0"/>
          <w:sz w:val="28"/>
        </w:rPr>
      </w:pPr>
      <w:bookmarkStart w:id="0" w:name="_GoBack"/>
      <w:r w:rsidRPr="00055427">
        <w:rPr>
          <w:rFonts w:ascii="Times New Roman" w:hAnsi="Times New Roman" w:cs="Times New Roman"/>
          <w:b/>
          <w:color w:val="0070C0"/>
          <w:sz w:val="28"/>
        </w:rPr>
        <w:t>Federal</w:t>
      </w:r>
      <w:r w:rsidR="004C1353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AF5798">
        <w:rPr>
          <w:rFonts w:ascii="Times New Roman" w:hAnsi="Times New Roman" w:cs="Times New Roman"/>
          <w:b/>
          <w:color w:val="0070C0"/>
          <w:sz w:val="28"/>
        </w:rPr>
        <w:t>Certification</w:t>
      </w:r>
      <w:r w:rsidR="004C1353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Pr="00055427">
        <w:rPr>
          <w:rFonts w:ascii="Times New Roman" w:hAnsi="Times New Roman" w:cs="Times New Roman"/>
          <w:b/>
          <w:color w:val="0070C0"/>
          <w:sz w:val="28"/>
        </w:rPr>
        <w:t>Requirements</w:t>
      </w:r>
      <w:r w:rsidR="004C1353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Pr="00055427">
        <w:rPr>
          <w:rFonts w:ascii="Times New Roman" w:hAnsi="Times New Roman" w:cs="Times New Roman"/>
          <w:b/>
          <w:color w:val="0070C0"/>
          <w:sz w:val="28"/>
        </w:rPr>
        <w:t>for</w:t>
      </w:r>
      <w:r w:rsidR="004C1353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940CC5">
        <w:rPr>
          <w:rFonts w:ascii="Times New Roman" w:hAnsi="Times New Roman" w:cs="Times New Roman"/>
          <w:b/>
          <w:color w:val="0070C0"/>
          <w:sz w:val="28"/>
        </w:rPr>
        <w:t>Background</w:t>
      </w:r>
      <w:r w:rsidR="004C1353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940CC5">
        <w:rPr>
          <w:rFonts w:ascii="Times New Roman" w:hAnsi="Times New Roman" w:cs="Times New Roman"/>
          <w:b/>
          <w:color w:val="0070C0"/>
          <w:sz w:val="28"/>
        </w:rPr>
        <w:t>Checks</w:t>
      </w:r>
      <w:r w:rsidR="004C1353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Pr="00055427">
        <w:rPr>
          <w:rFonts w:ascii="Times New Roman" w:hAnsi="Times New Roman" w:cs="Times New Roman"/>
          <w:b/>
          <w:color w:val="0070C0"/>
          <w:sz w:val="28"/>
        </w:rPr>
        <w:t>in</w:t>
      </w:r>
      <w:r w:rsidR="004C1353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="00B44237" w:rsidRPr="00B44237">
        <w:rPr>
          <w:rFonts w:ascii="Times New Roman" w:hAnsi="Times New Roman" w:cs="Times New Roman"/>
          <w:b/>
          <w:bCs/>
          <w:color w:val="0070C0"/>
          <w:sz w:val="28"/>
        </w:rPr>
        <w:t>Nursing</w:t>
      </w:r>
      <w:r w:rsidR="004C1353">
        <w:rPr>
          <w:rFonts w:ascii="Times New Roman" w:hAnsi="Times New Roman" w:cs="Times New Roman"/>
          <w:b/>
          <w:bCs/>
          <w:color w:val="0070C0"/>
          <w:sz w:val="28"/>
        </w:rPr>
        <w:t xml:space="preserve"> </w:t>
      </w:r>
      <w:r w:rsidR="00B44237" w:rsidRPr="00B44237">
        <w:rPr>
          <w:rFonts w:ascii="Times New Roman" w:hAnsi="Times New Roman" w:cs="Times New Roman"/>
          <w:b/>
          <w:bCs/>
          <w:color w:val="0070C0"/>
          <w:sz w:val="28"/>
        </w:rPr>
        <w:t>Home,</w:t>
      </w:r>
      <w:r w:rsidR="004C1353">
        <w:rPr>
          <w:rFonts w:ascii="Times New Roman" w:hAnsi="Times New Roman" w:cs="Times New Roman"/>
          <w:b/>
          <w:bCs/>
          <w:color w:val="0070C0"/>
          <w:sz w:val="28"/>
        </w:rPr>
        <w:t xml:space="preserve"> </w:t>
      </w:r>
      <w:r w:rsidR="00640D38">
        <w:rPr>
          <w:rFonts w:ascii="Times New Roman" w:hAnsi="Times New Roman" w:cs="Times New Roman"/>
          <w:b/>
          <w:bCs/>
          <w:color w:val="0070C0"/>
          <w:sz w:val="28"/>
        </w:rPr>
        <w:br/>
      </w:r>
      <w:r w:rsidR="00B44237" w:rsidRPr="00B44237">
        <w:rPr>
          <w:rFonts w:ascii="Times New Roman" w:hAnsi="Times New Roman" w:cs="Times New Roman"/>
          <w:b/>
          <w:bCs/>
          <w:color w:val="0070C0"/>
          <w:sz w:val="28"/>
        </w:rPr>
        <w:t>Home</w:t>
      </w:r>
      <w:r w:rsidR="004C1353">
        <w:rPr>
          <w:rFonts w:ascii="Times New Roman" w:hAnsi="Times New Roman" w:cs="Times New Roman"/>
          <w:b/>
          <w:bCs/>
          <w:color w:val="0070C0"/>
          <w:sz w:val="28"/>
        </w:rPr>
        <w:t xml:space="preserve"> </w:t>
      </w:r>
      <w:r w:rsidR="00B44237" w:rsidRPr="00B44237">
        <w:rPr>
          <w:rFonts w:ascii="Times New Roman" w:hAnsi="Times New Roman" w:cs="Times New Roman"/>
          <w:b/>
          <w:bCs/>
          <w:color w:val="0070C0"/>
          <w:sz w:val="28"/>
        </w:rPr>
        <w:t>Health</w:t>
      </w:r>
      <w:r w:rsidR="004C1353">
        <w:rPr>
          <w:rFonts w:ascii="Times New Roman" w:hAnsi="Times New Roman" w:cs="Times New Roman"/>
          <w:b/>
          <w:bCs/>
          <w:color w:val="0070C0"/>
          <w:sz w:val="28"/>
        </w:rPr>
        <w:t xml:space="preserve"> </w:t>
      </w:r>
      <w:r w:rsidR="00B44237" w:rsidRPr="00B44237">
        <w:rPr>
          <w:rFonts w:ascii="Times New Roman" w:hAnsi="Times New Roman" w:cs="Times New Roman"/>
          <w:b/>
          <w:bCs/>
          <w:color w:val="0070C0"/>
          <w:sz w:val="28"/>
        </w:rPr>
        <w:t>and</w:t>
      </w:r>
      <w:r w:rsidR="004C1353">
        <w:rPr>
          <w:rFonts w:ascii="Times New Roman" w:hAnsi="Times New Roman" w:cs="Times New Roman"/>
          <w:b/>
          <w:bCs/>
          <w:color w:val="0070C0"/>
          <w:sz w:val="28"/>
        </w:rPr>
        <w:t xml:space="preserve"> </w:t>
      </w:r>
      <w:r w:rsidR="00B44237" w:rsidRPr="00B44237">
        <w:rPr>
          <w:rFonts w:ascii="Times New Roman" w:hAnsi="Times New Roman" w:cs="Times New Roman"/>
          <w:b/>
          <w:bCs/>
          <w:color w:val="0070C0"/>
          <w:sz w:val="28"/>
        </w:rPr>
        <w:t>Hospice</w:t>
      </w:r>
      <w:r w:rsidR="004C1353">
        <w:rPr>
          <w:rFonts w:ascii="Times New Roman" w:hAnsi="Times New Roman" w:cs="Times New Roman"/>
          <w:b/>
          <w:bCs/>
          <w:color w:val="0070C0"/>
          <w:sz w:val="28"/>
        </w:rPr>
        <w:t xml:space="preserve"> </w:t>
      </w:r>
      <w:r w:rsidR="00B44237" w:rsidRPr="00B44237">
        <w:rPr>
          <w:rFonts w:ascii="Times New Roman" w:hAnsi="Times New Roman" w:cs="Times New Roman"/>
          <w:b/>
          <w:bCs/>
          <w:color w:val="0070C0"/>
          <w:sz w:val="28"/>
        </w:rPr>
        <w:t>Agency</w:t>
      </w:r>
      <w:r w:rsidR="004C1353">
        <w:rPr>
          <w:rFonts w:ascii="Times New Roman" w:hAnsi="Times New Roman" w:cs="Times New Roman"/>
          <w:b/>
          <w:bCs/>
          <w:color w:val="0070C0"/>
          <w:sz w:val="28"/>
        </w:rPr>
        <w:t xml:space="preserve"> </w:t>
      </w:r>
      <w:r w:rsidR="00B44237" w:rsidRPr="00055427">
        <w:rPr>
          <w:rFonts w:ascii="Times New Roman" w:hAnsi="Times New Roman" w:cs="Times New Roman"/>
          <w:b/>
          <w:color w:val="0070C0"/>
          <w:sz w:val="28"/>
        </w:rPr>
        <w:t>Employment</w:t>
      </w:r>
    </w:p>
    <w:bookmarkEnd w:id="0"/>
    <w:p w:rsidR="00D01C8F" w:rsidRDefault="00E27A01" w:rsidP="001E4C1F">
      <w:pPr>
        <w:rPr>
          <w:rFonts w:ascii="Times New Roman" w:hAnsi="Times New Roman" w:cs="Times New Roman"/>
          <w:b/>
          <w:bCs/>
          <w:sz w:val="24"/>
        </w:rPr>
      </w:pPr>
      <w:r w:rsidRPr="00E27A01">
        <w:rPr>
          <w:rFonts w:ascii="Times New Roman" w:hAnsi="Times New Roman" w:cs="Times New Roman"/>
          <w:bCs/>
          <w:sz w:val="24"/>
        </w:rPr>
        <w:t>When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the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National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Background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Check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Program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(NBCP)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>
        <w:rPr>
          <w:rFonts w:ascii="Times New Roman" w:hAnsi="Times New Roman" w:cs="Times New Roman"/>
          <w:bCs/>
          <w:sz w:val="24"/>
        </w:rPr>
        <w:t>grant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was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established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in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2010,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participating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states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>
        <w:rPr>
          <w:rFonts w:ascii="Times New Roman" w:hAnsi="Times New Roman" w:cs="Times New Roman"/>
          <w:bCs/>
          <w:sz w:val="24"/>
        </w:rPr>
        <w:t>were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>
        <w:rPr>
          <w:rFonts w:ascii="Times New Roman" w:hAnsi="Times New Roman" w:cs="Times New Roman"/>
          <w:bCs/>
          <w:sz w:val="24"/>
        </w:rPr>
        <w:t>supported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>
        <w:rPr>
          <w:rFonts w:ascii="Times New Roman" w:hAnsi="Times New Roman" w:cs="Times New Roman"/>
          <w:bCs/>
          <w:sz w:val="24"/>
        </w:rPr>
        <w:t>to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 w:rsidRPr="0082468A">
        <w:rPr>
          <w:rFonts w:ascii="Times New Roman" w:hAnsi="Times New Roman" w:cs="Times New Roman"/>
          <w:bCs/>
          <w:sz w:val="24"/>
        </w:rPr>
        <w:t>identify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 w:rsidRPr="0082468A">
        <w:rPr>
          <w:rFonts w:ascii="Times New Roman" w:hAnsi="Times New Roman" w:cs="Times New Roman"/>
          <w:bCs/>
          <w:sz w:val="24"/>
        </w:rPr>
        <w:t>efficient,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 w:rsidRPr="0082468A">
        <w:rPr>
          <w:rFonts w:ascii="Times New Roman" w:hAnsi="Times New Roman" w:cs="Times New Roman"/>
          <w:bCs/>
          <w:sz w:val="24"/>
        </w:rPr>
        <w:t>effective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 w:rsidRPr="0082468A">
        <w:rPr>
          <w:rFonts w:ascii="Times New Roman" w:hAnsi="Times New Roman" w:cs="Times New Roman"/>
          <w:bCs/>
          <w:sz w:val="24"/>
        </w:rPr>
        <w:t>and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 w:rsidRPr="0082468A">
        <w:rPr>
          <w:rFonts w:ascii="Times New Roman" w:hAnsi="Times New Roman" w:cs="Times New Roman"/>
          <w:bCs/>
          <w:sz w:val="24"/>
        </w:rPr>
        <w:t>economical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 w:rsidRPr="0082468A">
        <w:rPr>
          <w:rFonts w:ascii="Times New Roman" w:hAnsi="Times New Roman" w:cs="Times New Roman"/>
          <w:bCs/>
          <w:sz w:val="24"/>
        </w:rPr>
        <w:t>procedures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 w:rsidRPr="0082468A">
        <w:rPr>
          <w:rFonts w:ascii="Times New Roman" w:hAnsi="Times New Roman" w:cs="Times New Roman"/>
          <w:bCs/>
          <w:sz w:val="24"/>
        </w:rPr>
        <w:t>to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 w:rsidRPr="0082468A">
        <w:rPr>
          <w:rFonts w:ascii="Times New Roman" w:hAnsi="Times New Roman" w:cs="Times New Roman"/>
          <w:bCs/>
          <w:sz w:val="24"/>
        </w:rPr>
        <w:t>conduct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 w:rsidRPr="0082468A">
        <w:rPr>
          <w:rFonts w:ascii="Times New Roman" w:hAnsi="Times New Roman" w:cs="Times New Roman"/>
          <w:bCs/>
          <w:sz w:val="24"/>
        </w:rPr>
        <w:t>background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 w:rsidRPr="0082468A">
        <w:rPr>
          <w:rFonts w:ascii="Times New Roman" w:hAnsi="Times New Roman" w:cs="Times New Roman"/>
          <w:bCs/>
          <w:sz w:val="24"/>
        </w:rPr>
        <w:t>checks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 w:rsidRPr="0082468A">
        <w:rPr>
          <w:rFonts w:ascii="Times New Roman" w:hAnsi="Times New Roman" w:cs="Times New Roman"/>
          <w:bCs/>
          <w:sz w:val="24"/>
        </w:rPr>
        <w:t>on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 w:rsidRPr="0082468A">
        <w:rPr>
          <w:rFonts w:ascii="Times New Roman" w:hAnsi="Times New Roman" w:cs="Times New Roman"/>
          <w:bCs/>
          <w:sz w:val="24"/>
        </w:rPr>
        <w:t>prospective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 w:rsidRPr="0082468A">
        <w:rPr>
          <w:rFonts w:ascii="Times New Roman" w:hAnsi="Times New Roman" w:cs="Times New Roman"/>
          <w:bCs/>
          <w:sz w:val="24"/>
        </w:rPr>
        <w:t>direct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 w:rsidRPr="0082468A">
        <w:rPr>
          <w:rFonts w:ascii="Times New Roman" w:hAnsi="Times New Roman" w:cs="Times New Roman"/>
          <w:bCs/>
          <w:sz w:val="24"/>
        </w:rPr>
        <w:t>patient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 w:rsidRPr="0082468A">
        <w:rPr>
          <w:rFonts w:ascii="Times New Roman" w:hAnsi="Times New Roman" w:cs="Times New Roman"/>
          <w:bCs/>
          <w:sz w:val="24"/>
        </w:rPr>
        <w:t>access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 w:rsidRPr="0082468A">
        <w:rPr>
          <w:rFonts w:ascii="Times New Roman" w:hAnsi="Times New Roman" w:cs="Times New Roman"/>
          <w:bCs/>
          <w:sz w:val="24"/>
        </w:rPr>
        <w:t>employees.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D076FB">
        <w:rPr>
          <w:rFonts w:ascii="Times New Roman" w:hAnsi="Times New Roman" w:cs="Times New Roman"/>
          <w:bCs/>
          <w:sz w:val="24"/>
        </w:rPr>
        <w:t>Under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D076FB">
        <w:rPr>
          <w:rFonts w:ascii="Times New Roman" w:hAnsi="Times New Roman" w:cs="Times New Roman"/>
          <w:bCs/>
          <w:sz w:val="24"/>
        </w:rPr>
        <w:t>NBCP,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D076FB">
        <w:rPr>
          <w:rFonts w:ascii="Times New Roman" w:hAnsi="Times New Roman" w:cs="Times New Roman"/>
          <w:bCs/>
          <w:sz w:val="24"/>
        </w:rPr>
        <w:t>States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D076FB">
        <w:rPr>
          <w:rFonts w:ascii="Times New Roman" w:hAnsi="Times New Roman" w:cs="Times New Roman"/>
          <w:bCs/>
          <w:sz w:val="24"/>
        </w:rPr>
        <w:t>could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adopt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a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single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screening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program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that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covered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all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direct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patient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acce</w:t>
      </w:r>
      <w:r>
        <w:rPr>
          <w:rFonts w:ascii="Times New Roman" w:hAnsi="Times New Roman" w:cs="Times New Roman"/>
          <w:bCs/>
          <w:sz w:val="24"/>
        </w:rPr>
        <w:t>ss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staff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Pr="00E27A01">
        <w:rPr>
          <w:rFonts w:ascii="Times New Roman" w:hAnsi="Times New Roman" w:cs="Times New Roman"/>
          <w:bCs/>
          <w:sz w:val="24"/>
        </w:rPr>
        <w:t>in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a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variety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of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long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term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care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(LTC)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settings,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including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institutional,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residential,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and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non-residential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992103">
        <w:rPr>
          <w:rFonts w:ascii="Times New Roman" w:hAnsi="Times New Roman" w:cs="Times New Roman"/>
          <w:bCs/>
          <w:sz w:val="24"/>
        </w:rPr>
        <w:t>providers</w:t>
      </w:r>
      <w:r>
        <w:rPr>
          <w:rFonts w:ascii="Times New Roman" w:hAnsi="Times New Roman" w:cs="Times New Roman"/>
          <w:bCs/>
          <w:sz w:val="24"/>
        </w:rPr>
        <w:t>.</w:t>
      </w:r>
      <w:r w:rsidR="009F7BFA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This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guide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shows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a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summary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of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>
        <w:rPr>
          <w:rFonts w:ascii="Times New Roman" w:hAnsi="Times New Roman" w:cs="Times New Roman"/>
          <w:bCs/>
          <w:sz w:val="24"/>
        </w:rPr>
        <w:t>the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>
        <w:rPr>
          <w:rFonts w:ascii="Times New Roman" w:hAnsi="Times New Roman" w:cs="Times New Roman"/>
          <w:bCs/>
          <w:sz w:val="24"/>
        </w:rPr>
        <w:t>screening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requirements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992103" w:rsidRPr="00992103">
        <w:rPr>
          <w:rFonts w:ascii="Times New Roman" w:hAnsi="Times New Roman" w:cs="Times New Roman"/>
          <w:bCs/>
          <w:sz w:val="24"/>
        </w:rPr>
        <w:t>authorized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992103" w:rsidRPr="00992103">
        <w:rPr>
          <w:rFonts w:ascii="Times New Roman" w:hAnsi="Times New Roman" w:cs="Times New Roman"/>
          <w:bCs/>
          <w:sz w:val="24"/>
        </w:rPr>
        <w:t>in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992103" w:rsidRPr="00992103">
        <w:rPr>
          <w:rFonts w:ascii="Times New Roman" w:hAnsi="Times New Roman" w:cs="Times New Roman"/>
          <w:bCs/>
          <w:sz w:val="24"/>
        </w:rPr>
        <w:t>the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992103" w:rsidRPr="00992103">
        <w:rPr>
          <w:rFonts w:ascii="Times New Roman" w:hAnsi="Times New Roman" w:cs="Times New Roman"/>
          <w:bCs/>
          <w:sz w:val="24"/>
        </w:rPr>
        <w:t>Affordable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992103" w:rsidRPr="00992103">
        <w:rPr>
          <w:rFonts w:ascii="Times New Roman" w:hAnsi="Times New Roman" w:cs="Times New Roman"/>
          <w:bCs/>
          <w:sz w:val="24"/>
        </w:rPr>
        <w:t>Care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992103" w:rsidRPr="00992103">
        <w:rPr>
          <w:rFonts w:ascii="Times New Roman" w:hAnsi="Times New Roman" w:cs="Times New Roman"/>
          <w:bCs/>
          <w:sz w:val="24"/>
        </w:rPr>
        <w:t>Act</w:t>
      </w:r>
      <w:r w:rsidR="007E0BF7">
        <w:rPr>
          <w:rFonts w:ascii="Times New Roman" w:hAnsi="Times New Roman" w:cs="Times New Roman"/>
          <w:bCs/>
          <w:sz w:val="24"/>
        </w:rPr>
        <w:t>,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7E0BF7">
        <w:rPr>
          <w:rFonts w:ascii="Times New Roman" w:hAnsi="Times New Roman" w:cs="Times New Roman"/>
          <w:bCs/>
          <w:sz w:val="24"/>
        </w:rPr>
        <w:t>and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7E0BF7">
        <w:rPr>
          <w:rFonts w:ascii="Times New Roman" w:hAnsi="Times New Roman" w:cs="Times New Roman"/>
          <w:bCs/>
          <w:sz w:val="24"/>
        </w:rPr>
        <w:t>those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7E0BF7">
        <w:rPr>
          <w:rFonts w:ascii="Times New Roman" w:hAnsi="Times New Roman" w:cs="Times New Roman"/>
          <w:bCs/>
          <w:sz w:val="24"/>
        </w:rPr>
        <w:t>currently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7E0BF7">
        <w:rPr>
          <w:rFonts w:ascii="Times New Roman" w:hAnsi="Times New Roman" w:cs="Times New Roman"/>
          <w:bCs/>
          <w:sz w:val="24"/>
        </w:rPr>
        <w:t>in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7E0BF7">
        <w:rPr>
          <w:rFonts w:ascii="Times New Roman" w:hAnsi="Times New Roman" w:cs="Times New Roman"/>
          <w:bCs/>
          <w:sz w:val="24"/>
        </w:rPr>
        <w:t>place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>
        <w:rPr>
          <w:rFonts w:ascii="Times New Roman" w:hAnsi="Times New Roman" w:cs="Times New Roman"/>
          <w:bCs/>
          <w:sz w:val="24"/>
        </w:rPr>
        <w:t>through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>
        <w:rPr>
          <w:rFonts w:ascii="Times New Roman" w:hAnsi="Times New Roman" w:cs="Times New Roman"/>
          <w:bCs/>
          <w:sz w:val="24"/>
        </w:rPr>
        <w:t>federal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2468A">
        <w:rPr>
          <w:rFonts w:ascii="Times New Roman" w:hAnsi="Times New Roman" w:cs="Times New Roman"/>
          <w:bCs/>
          <w:sz w:val="24"/>
        </w:rPr>
        <w:t>regulation</w:t>
      </w:r>
      <w:r w:rsidR="00B44237">
        <w:rPr>
          <w:rFonts w:ascii="Times New Roman" w:hAnsi="Times New Roman" w:cs="Times New Roman"/>
          <w:bCs/>
          <w:sz w:val="24"/>
        </w:rPr>
        <w:t>,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for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nursing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homes,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home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health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agencies,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and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hospice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992103">
        <w:rPr>
          <w:rFonts w:ascii="Times New Roman" w:hAnsi="Times New Roman" w:cs="Times New Roman"/>
          <w:bCs/>
          <w:sz w:val="24"/>
        </w:rPr>
        <w:t>agencies</w:t>
      </w:r>
      <w:r w:rsidR="0086399B">
        <w:rPr>
          <w:rFonts w:ascii="Times New Roman" w:hAnsi="Times New Roman" w:cs="Times New Roman"/>
          <w:bCs/>
          <w:sz w:val="24"/>
        </w:rPr>
        <w:t>.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BE6F70">
        <w:rPr>
          <w:rFonts w:ascii="Times New Roman" w:hAnsi="Times New Roman" w:cs="Times New Roman"/>
          <w:bCs/>
          <w:sz w:val="24"/>
        </w:rPr>
        <w:t>The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BE6F70">
        <w:rPr>
          <w:rFonts w:ascii="Times New Roman" w:hAnsi="Times New Roman" w:cs="Times New Roman"/>
          <w:bCs/>
          <w:sz w:val="24"/>
        </w:rPr>
        <w:t>guide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BE6F70">
        <w:rPr>
          <w:rFonts w:ascii="Times New Roman" w:hAnsi="Times New Roman" w:cs="Times New Roman"/>
          <w:bCs/>
          <w:sz w:val="24"/>
        </w:rPr>
        <w:t>also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BE6F70">
        <w:rPr>
          <w:rFonts w:ascii="Times New Roman" w:hAnsi="Times New Roman" w:cs="Times New Roman"/>
          <w:bCs/>
          <w:sz w:val="24"/>
        </w:rPr>
        <w:t>includes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BE6F70">
        <w:rPr>
          <w:rFonts w:ascii="Times New Roman" w:hAnsi="Times New Roman" w:cs="Times New Roman"/>
          <w:bCs/>
          <w:sz w:val="24"/>
        </w:rPr>
        <w:t>excerpts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BE6F70">
        <w:rPr>
          <w:rFonts w:ascii="Times New Roman" w:hAnsi="Times New Roman" w:cs="Times New Roman"/>
          <w:bCs/>
          <w:sz w:val="24"/>
        </w:rPr>
        <w:t>from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BE6F70">
        <w:rPr>
          <w:rFonts w:ascii="Times New Roman" w:hAnsi="Times New Roman" w:cs="Times New Roman"/>
          <w:bCs/>
          <w:sz w:val="24"/>
        </w:rPr>
        <w:t>CMS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BE6F70">
        <w:rPr>
          <w:rFonts w:ascii="Times New Roman" w:hAnsi="Times New Roman" w:cs="Times New Roman"/>
          <w:bCs/>
          <w:sz w:val="24"/>
        </w:rPr>
        <w:t>guidance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BE6F70">
        <w:rPr>
          <w:rFonts w:ascii="Times New Roman" w:hAnsi="Times New Roman" w:cs="Times New Roman"/>
          <w:bCs/>
          <w:sz w:val="24"/>
        </w:rPr>
        <w:t>and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BE6F70">
        <w:rPr>
          <w:rFonts w:ascii="Times New Roman" w:hAnsi="Times New Roman" w:cs="Times New Roman"/>
          <w:bCs/>
          <w:sz w:val="24"/>
        </w:rPr>
        <w:t>rulemaking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BE6F70">
        <w:rPr>
          <w:rFonts w:ascii="Times New Roman" w:hAnsi="Times New Roman" w:cs="Times New Roman"/>
          <w:bCs/>
          <w:sz w:val="24"/>
        </w:rPr>
        <w:t>that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BE6F70">
        <w:rPr>
          <w:rFonts w:ascii="Times New Roman" w:hAnsi="Times New Roman" w:cs="Times New Roman"/>
          <w:bCs/>
          <w:sz w:val="24"/>
        </w:rPr>
        <w:t>supports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BE6F70">
        <w:rPr>
          <w:rFonts w:ascii="Times New Roman" w:hAnsi="Times New Roman" w:cs="Times New Roman"/>
          <w:bCs/>
          <w:sz w:val="24"/>
        </w:rPr>
        <w:t>the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BE6F70">
        <w:rPr>
          <w:rFonts w:ascii="Times New Roman" w:hAnsi="Times New Roman" w:cs="Times New Roman"/>
          <w:bCs/>
          <w:sz w:val="24"/>
        </w:rPr>
        <w:t>adoption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BE6F70">
        <w:rPr>
          <w:rFonts w:ascii="Times New Roman" w:hAnsi="Times New Roman" w:cs="Times New Roman"/>
          <w:bCs/>
          <w:sz w:val="24"/>
        </w:rPr>
        <w:t>of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992103" w:rsidRPr="00992103">
        <w:rPr>
          <w:rFonts w:ascii="Times New Roman" w:hAnsi="Times New Roman" w:cs="Times New Roman"/>
          <w:bCs/>
          <w:sz w:val="24"/>
        </w:rPr>
        <w:t>NBCP-compliant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992103" w:rsidRPr="00992103">
        <w:rPr>
          <w:rFonts w:ascii="Times New Roman" w:hAnsi="Times New Roman" w:cs="Times New Roman"/>
          <w:bCs/>
          <w:sz w:val="24"/>
        </w:rPr>
        <w:t>screening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992103">
        <w:rPr>
          <w:rFonts w:ascii="Times New Roman" w:hAnsi="Times New Roman" w:cs="Times New Roman"/>
          <w:bCs/>
          <w:sz w:val="24"/>
        </w:rPr>
        <w:t>programs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BE6F70">
        <w:rPr>
          <w:rFonts w:ascii="Times New Roman" w:hAnsi="Times New Roman" w:cs="Times New Roman"/>
          <w:bCs/>
          <w:sz w:val="24"/>
        </w:rPr>
        <w:t>to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992103">
        <w:rPr>
          <w:rFonts w:ascii="Times New Roman" w:hAnsi="Times New Roman" w:cs="Times New Roman"/>
          <w:bCs/>
          <w:sz w:val="24"/>
        </w:rPr>
        <w:t>address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992103">
        <w:rPr>
          <w:rFonts w:ascii="Times New Roman" w:hAnsi="Times New Roman" w:cs="Times New Roman"/>
          <w:bCs/>
          <w:sz w:val="24"/>
        </w:rPr>
        <w:t>and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992103">
        <w:rPr>
          <w:rFonts w:ascii="Times New Roman" w:hAnsi="Times New Roman" w:cs="Times New Roman"/>
          <w:bCs/>
          <w:sz w:val="24"/>
        </w:rPr>
        <w:t>support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BE6F70">
        <w:rPr>
          <w:rFonts w:ascii="Times New Roman" w:hAnsi="Times New Roman" w:cs="Times New Roman"/>
          <w:bCs/>
          <w:sz w:val="24"/>
        </w:rPr>
        <w:t>the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BE6F70">
        <w:rPr>
          <w:rFonts w:ascii="Times New Roman" w:hAnsi="Times New Roman" w:cs="Times New Roman"/>
          <w:bCs/>
          <w:sz w:val="24"/>
        </w:rPr>
        <w:t>federal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BE6F70">
        <w:rPr>
          <w:rFonts w:ascii="Times New Roman" w:hAnsi="Times New Roman" w:cs="Times New Roman"/>
          <w:bCs/>
          <w:sz w:val="24"/>
        </w:rPr>
        <w:t>requirements</w:t>
      </w:r>
      <w:r w:rsidR="00992103" w:rsidRPr="00992103">
        <w:rPr>
          <w:rFonts w:ascii="Times New Roman" w:hAnsi="Times New Roman" w:cs="Times New Roman"/>
          <w:bCs/>
          <w:sz w:val="24"/>
        </w:rPr>
        <w:t>.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The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appendix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is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a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more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detailed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comparison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of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the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055427">
        <w:rPr>
          <w:rFonts w:ascii="Times New Roman" w:hAnsi="Times New Roman" w:cs="Times New Roman"/>
          <w:bCs/>
          <w:sz w:val="24"/>
        </w:rPr>
        <w:t>four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sets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of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requirements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across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the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specific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background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screening</w:t>
      </w:r>
      <w:r w:rsidR="004C1353">
        <w:rPr>
          <w:rFonts w:ascii="Times New Roman" w:hAnsi="Times New Roman" w:cs="Times New Roman"/>
          <w:bCs/>
          <w:sz w:val="24"/>
        </w:rPr>
        <w:t xml:space="preserve"> </w:t>
      </w:r>
      <w:r w:rsidR="0086399B">
        <w:rPr>
          <w:rFonts w:ascii="Times New Roman" w:hAnsi="Times New Roman" w:cs="Times New Roman"/>
          <w:bCs/>
          <w:sz w:val="24"/>
        </w:rPr>
        <w:t>comp</w:t>
      </w:r>
      <w:r w:rsidR="00055427">
        <w:rPr>
          <w:rFonts w:ascii="Times New Roman" w:hAnsi="Times New Roman" w:cs="Times New Roman"/>
          <w:bCs/>
          <w:sz w:val="24"/>
        </w:rPr>
        <w:t>onents</w:t>
      </w:r>
      <w:r w:rsidR="001A0750">
        <w:rPr>
          <w:rFonts w:ascii="Times New Roman" w:hAnsi="Times New Roman" w:cs="Times New Roman"/>
          <w:bCs/>
          <w:sz w:val="24"/>
        </w:rPr>
        <w:t>.</w:t>
      </w:r>
    </w:p>
    <w:p w:rsidR="00A94EFF" w:rsidRDefault="00D01C8F" w:rsidP="004C1353">
      <w:pPr>
        <w:pStyle w:val="Heading1"/>
      </w:pPr>
      <w:r>
        <w:t>NATIONAL</w:t>
      </w:r>
      <w:r w:rsidR="004C1353">
        <w:t xml:space="preserve"> </w:t>
      </w:r>
      <w:r w:rsidRPr="004C1353">
        <w:t>BACKGROUND</w:t>
      </w:r>
      <w:r w:rsidR="004C1353">
        <w:t xml:space="preserve"> </w:t>
      </w:r>
      <w:r>
        <w:t>CHECK</w:t>
      </w:r>
      <w:r w:rsidR="004C1353">
        <w:t xml:space="preserve"> </w:t>
      </w:r>
      <w:r>
        <w:t>PROGRAM</w:t>
      </w:r>
    </w:p>
    <w:p w:rsidR="00A94EFF" w:rsidRPr="004C1353" w:rsidRDefault="00A94EFF" w:rsidP="004C1353">
      <w:pPr>
        <w:pStyle w:val="Heading2"/>
        <w:rPr>
          <w:u w:val="none"/>
        </w:rPr>
      </w:pPr>
      <w:r w:rsidRPr="004C1353">
        <w:rPr>
          <w:u w:val="none"/>
        </w:rPr>
        <w:t>PL</w:t>
      </w:r>
      <w:r w:rsidR="004C1353">
        <w:rPr>
          <w:u w:val="none"/>
        </w:rPr>
        <w:t xml:space="preserve"> </w:t>
      </w:r>
      <w:r w:rsidRPr="004C1353">
        <w:rPr>
          <w:u w:val="none"/>
        </w:rPr>
        <w:t>111-148,</w:t>
      </w:r>
      <w:r w:rsidR="004C1353">
        <w:rPr>
          <w:u w:val="none"/>
        </w:rPr>
        <w:t xml:space="preserve"> </w:t>
      </w:r>
      <w:r w:rsidRPr="004C1353">
        <w:rPr>
          <w:u w:val="none"/>
        </w:rPr>
        <w:t>Section</w:t>
      </w:r>
      <w:r w:rsidR="004C1353">
        <w:rPr>
          <w:u w:val="none"/>
        </w:rPr>
        <w:t xml:space="preserve"> </w:t>
      </w:r>
      <w:r w:rsidRPr="004C1353">
        <w:rPr>
          <w:u w:val="none"/>
        </w:rPr>
        <w:t>6201</w:t>
      </w:r>
      <w:r w:rsidR="004C1353">
        <w:rPr>
          <w:u w:val="none"/>
        </w:rPr>
        <w:t xml:space="preserve"> </w:t>
      </w:r>
      <w:r w:rsidR="007E0BF7" w:rsidRPr="004C1353">
        <w:rPr>
          <w:u w:val="none"/>
        </w:rPr>
        <w:t>(a)</w:t>
      </w:r>
    </w:p>
    <w:p w:rsidR="00E224D1" w:rsidRPr="00062BE6" w:rsidRDefault="00E224D1" w:rsidP="009F587D">
      <w:pPr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  <w:sz w:val="24"/>
        </w:rPr>
        <w:t>(</w:t>
      </w:r>
      <w:r w:rsidRPr="00062BE6">
        <w:rPr>
          <w:rFonts w:ascii="Times New Roman" w:hAnsi="Times New Roman" w:cs="Times New Roman"/>
          <w:bCs/>
          <w:i/>
        </w:rPr>
        <w:t>3)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REQUIRED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FINGERPRINT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CHECK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PART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CRIMINAL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HISTORY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BACKGROUND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CHECK.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procedures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established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under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subsection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(b</w:t>
      </w:r>
      <w:proofErr w:type="gramStart"/>
      <w:r w:rsidRPr="00062BE6">
        <w:rPr>
          <w:rFonts w:ascii="Times New Roman" w:hAnsi="Times New Roman" w:cs="Times New Roman"/>
          <w:bCs/>
          <w:i/>
        </w:rPr>
        <w:t>)(</w:t>
      </w:r>
      <w:proofErr w:type="gramEnd"/>
      <w:r w:rsidRPr="00062BE6">
        <w:rPr>
          <w:rFonts w:ascii="Times New Roman" w:hAnsi="Times New Roman" w:cs="Times New Roman"/>
          <w:bCs/>
          <w:i/>
        </w:rPr>
        <w:t>1)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section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307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shall—</w:t>
      </w:r>
    </w:p>
    <w:p w:rsidR="00E224D1" w:rsidRPr="00062BE6" w:rsidRDefault="00E224D1" w:rsidP="001A0750">
      <w:pPr>
        <w:ind w:left="36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(A)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require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that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long-term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(or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designated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agent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long-term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provider)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obtain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national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criminal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history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back-ground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checks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prospective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through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means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Secretary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determines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appropriate,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efficient,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effective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that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utilize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search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State-based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abuse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neglect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registries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databases,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including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abuse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neglect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registries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another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case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where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prospective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previously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resided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that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criminal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history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records,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records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proceedings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that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may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contain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disqualifying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information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about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prospective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(such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proceedings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conducted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professional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licensing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disciplinary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boards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Medicaid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Fraud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Control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Units),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Federal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criminal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history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records,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including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fingerprint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check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using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Integrated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Automated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Fingerprint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Identification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System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</w:t>
      </w:r>
      <w:r w:rsidR="004C1353">
        <w:rPr>
          <w:rFonts w:ascii="Times New Roman" w:hAnsi="Times New Roman" w:cs="Times New Roman"/>
          <w:bCs/>
          <w:i/>
        </w:rPr>
        <w:t>ederal Bureau of Investigation;</w:t>
      </w:r>
    </w:p>
    <w:p w:rsidR="00E224D1" w:rsidRPr="00062BE6" w:rsidRDefault="00E224D1" w:rsidP="001A0750">
      <w:pPr>
        <w:ind w:left="36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(B)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require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to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describe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test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methods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that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reduce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duplicative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fingerprinting,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including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development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‘‘rap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back’’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capability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that,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direct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patient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access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long-term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convicted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crime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following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initial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criminal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history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background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check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conducted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with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respect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to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employee’s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fingerprints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match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prints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file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with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law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enforcement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department,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department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will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immediately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inform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will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immediately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inform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long-term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which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direct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patient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access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conviction;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</w:p>
    <w:p w:rsidR="009F587D" w:rsidRPr="00062BE6" w:rsidRDefault="009F587D" w:rsidP="001A0750">
      <w:pPr>
        <w:ind w:left="36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(C)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proofErr w:type="gramStart"/>
      <w:r w:rsidRPr="00062BE6">
        <w:rPr>
          <w:rFonts w:ascii="Times New Roman" w:hAnsi="Times New Roman" w:cs="Times New Roman"/>
          <w:bCs/>
          <w:i/>
        </w:rPr>
        <w:t>require</w:t>
      </w:r>
      <w:proofErr w:type="gramEnd"/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that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criminal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history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background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checks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conducted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under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nationwide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program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remain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valid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period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time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specified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Secreta</w:t>
      </w:r>
      <w:r w:rsidR="004C1353">
        <w:rPr>
          <w:rFonts w:ascii="Times New Roman" w:hAnsi="Times New Roman" w:cs="Times New Roman"/>
          <w:bCs/>
          <w:i/>
        </w:rPr>
        <w:t>ry.</w:t>
      </w:r>
    </w:p>
    <w:p w:rsidR="009F587D" w:rsidRPr="00062BE6" w:rsidRDefault="000542F6" w:rsidP="009F587D">
      <w:pPr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(4)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REQUIREMENTS.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9F587D" w:rsidRPr="00062BE6">
        <w:rPr>
          <w:rFonts w:ascii="Times New Roman" w:hAnsi="Times New Roman" w:cs="Times New Roman"/>
          <w:bCs/>
          <w:i/>
        </w:rPr>
        <w:t>An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9F587D" w:rsidRPr="00062BE6">
        <w:rPr>
          <w:rFonts w:ascii="Times New Roman" w:hAnsi="Times New Roman" w:cs="Times New Roman"/>
          <w:bCs/>
          <w:i/>
        </w:rPr>
        <w:t>agreement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9F587D" w:rsidRPr="00062BE6">
        <w:rPr>
          <w:rFonts w:ascii="Times New Roman" w:hAnsi="Times New Roman" w:cs="Times New Roman"/>
          <w:bCs/>
          <w:i/>
        </w:rPr>
        <w:t>entered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9F587D" w:rsidRPr="00062BE6">
        <w:rPr>
          <w:rFonts w:ascii="Times New Roman" w:hAnsi="Times New Roman" w:cs="Times New Roman"/>
          <w:bCs/>
          <w:i/>
        </w:rPr>
        <w:t>into</w:t>
      </w:r>
      <w:r w:rsidR="004C1353">
        <w:rPr>
          <w:i/>
          <w:sz w:val="20"/>
        </w:rPr>
        <w:t xml:space="preserve"> </w:t>
      </w:r>
      <w:r w:rsidR="009F587D" w:rsidRPr="00062BE6">
        <w:rPr>
          <w:rFonts w:ascii="Times New Roman" w:hAnsi="Times New Roman" w:cs="Times New Roman"/>
          <w:bCs/>
          <w:i/>
        </w:rPr>
        <w:t>shall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9F587D" w:rsidRPr="00062BE6">
        <w:rPr>
          <w:rFonts w:ascii="Times New Roman" w:hAnsi="Times New Roman" w:cs="Times New Roman"/>
          <w:bCs/>
          <w:i/>
        </w:rPr>
        <w:t>require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9F587D" w:rsidRPr="00062BE6">
        <w:rPr>
          <w:rFonts w:ascii="Times New Roman" w:hAnsi="Times New Roman" w:cs="Times New Roman"/>
          <w:bCs/>
          <w:i/>
        </w:rPr>
        <w:t>that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9F587D"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9F587D" w:rsidRPr="00062BE6">
        <w:rPr>
          <w:rFonts w:ascii="Times New Roman" w:hAnsi="Times New Roman" w:cs="Times New Roman"/>
          <w:bCs/>
          <w:i/>
        </w:rPr>
        <w:t>participating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9F587D" w:rsidRPr="00062BE6">
        <w:rPr>
          <w:rFonts w:ascii="Times New Roman" w:hAnsi="Times New Roman" w:cs="Times New Roman"/>
          <w:bCs/>
          <w:i/>
        </w:rPr>
        <w:t>State</w:t>
      </w:r>
      <w:r w:rsidRPr="00062BE6">
        <w:rPr>
          <w:rFonts w:ascii="Times New Roman" w:hAnsi="Times New Roman" w:cs="Times New Roman"/>
          <w:bCs/>
          <w:i/>
        </w:rPr>
        <w:t>:</w:t>
      </w:r>
    </w:p>
    <w:p w:rsidR="009F587D" w:rsidRPr="00062BE6" w:rsidRDefault="009F587D" w:rsidP="001A0750">
      <w:pPr>
        <w:ind w:left="360"/>
        <w:rPr>
          <w:i/>
          <w:sz w:val="20"/>
        </w:rPr>
      </w:pPr>
      <w:r w:rsidRPr="00062BE6">
        <w:rPr>
          <w:rFonts w:ascii="Times New Roman" w:hAnsi="Times New Roman" w:cs="Times New Roman"/>
          <w:bCs/>
          <w:i/>
        </w:rPr>
        <w:lastRenderedPageBreak/>
        <w:t>(A)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proofErr w:type="gramStart"/>
      <w:r w:rsidRPr="00062BE6">
        <w:rPr>
          <w:rFonts w:ascii="Times New Roman" w:hAnsi="Times New Roman" w:cs="Times New Roman"/>
          <w:bCs/>
          <w:i/>
        </w:rPr>
        <w:t>be</w:t>
      </w:r>
      <w:proofErr w:type="gramEnd"/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responsible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monitoring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compliance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with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requirements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nationwide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program;</w:t>
      </w:r>
    </w:p>
    <w:p w:rsidR="009F587D" w:rsidRPr="00062BE6" w:rsidRDefault="009F587D" w:rsidP="001A0750">
      <w:pPr>
        <w:ind w:left="36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(B)</w:t>
      </w:r>
      <w:r w:rsidRPr="00062BE6">
        <w:rPr>
          <w:rFonts w:ascii="Times New Roman" w:hAnsi="Times New Roman" w:cs="Times New Roman"/>
          <w:bCs/>
          <w:i/>
        </w:rPr>
        <w:tab/>
      </w:r>
      <w:proofErr w:type="gramStart"/>
      <w:r w:rsidRPr="00062BE6">
        <w:rPr>
          <w:rFonts w:ascii="Times New Roman" w:hAnsi="Times New Roman" w:cs="Times New Roman"/>
          <w:bCs/>
          <w:i/>
        </w:rPr>
        <w:t>have</w:t>
      </w:r>
      <w:proofErr w:type="gramEnd"/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procedures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place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to—</w:t>
      </w:r>
    </w:p>
    <w:p w:rsidR="009F587D" w:rsidRPr="00062BE6" w:rsidRDefault="009F587D" w:rsidP="001A0750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</w:t>
      </w:r>
      <w:proofErr w:type="spellStart"/>
      <w:r w:rsidRPr="00062BE6">
        <w:rPr>
          <w:rFonts w:ascii="Times New Roman" w:hAnsi="Times New Roman" w:cs="Times New Roman"/>
          <w:bCs/>
          <w:i/>
        </w:rPr>
        <w:t>i</w:t>
      </w:r>
      <w:proofErr w:type="spellEnd"/>
      <w:r w:rsidRPr="00062BE6">
        <w:rPr>
          <w:rFonts w:ascii="Times New Roman" w:hAnsi="Times New Roman" w:cs="Times New Roman"/>
          <w:bCs/>
          <w:i/>
        </w:rPr>
        <w:t>)</w:t>
      </w:r>
      <w:r w:rsidRPr="00062BE6">
        <w:rPr>
          <w:rFonts w:ascii="Times New Roman" w:hAnsi="Times New Roman" w:cs="Times New Roman"/>
          <w:bCs/>
          <w:i/>
        </w:rPr>
        <w:tab/>
        <w:t>conduct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screening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criminal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history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back</w:t>
      </w:r>
      <w:r w:rsidR="004C1353">
        <w:rPr>
          <w:i/>
          <w:sz w:val="20"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ground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checks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under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nationwide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program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accordance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with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</w:t>
      </w:r>
      <w:r w:rsidR="004C1353">
        <w:rPr>
          <w:rFonts w:ascii="Times New Roman" w:hAnsi="Times New Roman" w:cs="Times New Roman"/>
          <w:bCs/>
          <w:i/>
        </w:rPr>
        <w:t>e requirements of this section;</w:t>
      </w:r>
    </w:p>
    <w:p w:rsidR="009F587D" w:rsidRPr="00062BE6" w:rsidRDefault="009F587D" w:rsidP="001A0750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(ii)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monitor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compliance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long-term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facilities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providers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with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procedures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requirem</w:t>
      </w:r>
      <w:r w:rsidR="004C1353">
        <w:rPr>
          <w:rFonts w:ascii="Times New Roman" w:hAnsi="Times New Roman" w:cs="Times New Roman"/>
          <w:bCs/>
          <w:i/>
        </w:rPr>
        <w:t>ents of the nationwide program;</w:t>
      </w:r>
    </w:p>
    <w:p w:rsidR="009F587D" w:rsidRPr="00062BE6" w:rsidRDefault="009F587D" w:rsidP="001A0750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(iii)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appropriate,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provisional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period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employment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long-term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direct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patient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access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not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to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exceed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60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days,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pending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completion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required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criminal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history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background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check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case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where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has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appealed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results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background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check,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pending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completion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appeals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process,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during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which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shall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subject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to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direct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on-site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supervision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(in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accordance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with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procedures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established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to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ensure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that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long-term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furnishes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suc</w:t>
      </w:r>
      <w:r w:rsidR="004C1353">
        <w:rPr>
          <w:rFonts w:ascii="Times New Roman" w:hAnsi="Times New Roman" w:cs="Times New Roman"/>
          <w:bCs/>
          <w:i/>
        </w:rPr>
        <w:t>h direct on-site super-vision);</w:t>
      </w:r>
    </w:p>
    <w:p w:rsidR="009F587D" w:rsidRPr="00062BE6" w:rsidRDefault="009F587D" w:rsidP="001A0750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(iv)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independent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process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which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provisional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may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appeal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dispute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accuracy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information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obtained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background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check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performed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under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nationwide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program,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including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specification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criteria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appeals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direct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patient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access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found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to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have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disqualifying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information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which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shall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include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consideration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passage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time,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extenuating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circumstances,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demonstration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rehabilitation,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relevancy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particular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disqualifying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information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with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respect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to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curren</w:t>
      </w:r>
      <w:r w:rsidR="004C1353">
        <w:rPr>
          <w:rFonts w:ascii="Times New Roman" w:hAnsi="Times New Roman" w:cs="Times New Roman"/>
          <w:bCs/>
          <w:i/>
        </w:rPr>
        <w:t>t employment of the individual;</w:t>
      </w:r>
    </w:p>
    <w:p w:rsidR="009F587D" w:rsidRPr="00062BE6" w:rsidRDefault="009F587D" w:rsidP="001A0750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(v)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designation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single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agency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responsible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for—</w:t>
      </w:r>
    </w:p>
    <w:p w:rsidR="009F587D" w:rsidRPr="00062BE6" w:rsidRDefault="009F587D" w:rsidP="001A0750">
      <w:pPr>
        <w:ind w:left="108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(I)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overseeing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coordination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national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criminal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history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background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checks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requested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long-term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(or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designated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agent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long-term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provider)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utilizing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search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Federal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criminal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history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records,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including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fingerprin</w:t>
      </w:r>
      <w:r w:rsidR="004C1353">
        <w:rPr>
          <w:rFonts w:ascii="Times New Roman" w:hAnsi="Times New Roman" w:cs="Times New Roman"/>
          <w:bCs/>
          <w:i/>
        </w:rPr>
        <w:t>t check of such records;</w:t>
      </w:r>
    </w:p>
    <w:p w:rsidR="009F587D" w:rsidRPr="00062BE6" w:rsidRDefault="009F587D" w:rsidP="001A0750">
      <w:pPr>
        <w:ind w:left="108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(II)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overseeing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design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appropriate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</w:t>
      </w:r>
      <w:r w:rsidR="000542F6" w:rsidRPr="00062BE6">
        <w:rPr>
          <w:rFonts w:ascii="Times New Roman" w:hAnsi="Times New Roman" w:cs="Times New Roman"/>
          <w:bCs/>
          <w:i/>
        </w:rPr>
        <w:t>i</w:t>
      </w:r>
      <w:r w:rsidRPr="00062BE6">
        <w:rPr>
          <w:rFonts w:ascii="Times New Roman" w:hAnsi="Times New Roman" w:cs="Times New Roman"/>
          <w:bCs/>
          <w:i/>
        </w:rPr>
        <w:t>vacy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security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safeguards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use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review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results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national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criminal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history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background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checks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conducted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regarding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prospective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direct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patient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access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to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determine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whether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has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</w:t>
      </w:r>
      <w:r w:rsidR="004C1353">
        <w:rPr>
          <w:rFonts w:ascii="Times New Roman" w:hAnsi="Times New Roman" w:cs="Times New Roman"/>
          <w:bCs/>
          <w:i/>
        </w:rPr>
        <w:t>onviction for a relevant crime;</w:t>
      </w:r>
    </w:p>
    <w:p w:rsidR="009F587D" w:rsidRPr="00062BE6" w:rsidRDefault="009F587D" w:rsidP="00B44237">
      <w:pPr>
        <w:ind w:left="108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(III)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immediately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reporting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to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long-term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that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requested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criminal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history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background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check</w:t>
      </w:r>
      <w:r w:rsidR="004C1353">
        <w:rPr>
          <w:rFonts w:ascii="Times New Roman" w:hAnsi="Times New Roman" w:cs="Times New Roman"/>
          <w:bCs/>
          <w:i/>
        </w:rPr>
        <w:t xml:space="preserve"> the results of such review; and</w:t>
      </w:r>
    </w:p>
    <w:p w:rsidR="009F587D" w:rsidRPr="00062BE6" w:rsidRDefault="009F587D" w:rsidP="00B44237">
      <w:pPr>
        <w:ind w:left="108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(IV)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case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with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conviction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relevant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crime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that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subject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to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reporting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under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section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1128E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Social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Security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(42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U.S.C.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1320a–7e),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reporting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existence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conviction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to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database</w:t>
      </w:r>
      <w:r w:rsidR="004C1353">
        <w:rPr>
          <w:rFonts w:ascii="Times New Roman" w:hAnsi="Times New Roman" w:cs="Times New Roman"/>
          <w:bCs/>
          <w:i/>
        </w:rPr>
        <w:t xml:space="preserve"> established under that section;</w:t>
      </w:r>
    </w:p>
    <w:p w:rsidR="009F587D" w:rsidRPr="00062BE6" w:rsidRDefault="009F587D" w:rsidP="00B44237">
      <w:pPr>
        <w:ind w:left="36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(vi)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determine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which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individuals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direct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patient</w:t>
      </w:r>
      <w:r w:rsidR="004C1353">
        <w:rPr>
          <w:i/>
          <w:sz w:val="20"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access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(as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defined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paragraph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(6)(B))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purp</w:t>
      </w:r>
      <w:r w:rsidR="004C1353">
        <w:rPr>
          <w:rFonts w:ascii="Times New Roman" w:hAnsi="Times New Roman" w:cs="Times New Roman"/>
          <w:bCs/>
          <w:i/>
        </w:rPr>
        <w:t>oses of the nationwide program;</w:t>
      </w:r>
    </w:p>
    <w:p w:rsidR="009F587D" w:rsidRPr="00062BE6" w:rsidRDefault="009F587D" w:rsidP="00B44237">
      <w:pPr>
        <w:ind w:left="36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(vii)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appropriate,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specify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offenses,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including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convictions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violent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crimes,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purposes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B44237" w:rsidRPr="00062BE6">
        <w:rPr>
          <w:rFonts w:ascii="Times New Roman" w:hAnsi="Times New Roman" w:cs="Times New Roman"/>
          <w:bCs/>
          <w:i/>
        </w:rPr>
        <w:t>nationwide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program;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</w:p>
    <w:p w:rsidR="000C643E" w:rsidRPr="00062BE6" w:rsidRDefault="009F587D" w:rsidP="001A0750">
      <w:pPr>
        <w:pStyle w:val="BodyTextIndent"/>
      </w:pPr>
      <w:r w:rsidRPr="00062BE6">
        <w:t>(viii)</w:t>
      </w:r>
      <w:r w:rsidR="004C1353">
        <w:t xml:space="preserve"> </w:t>
      </w:r>
      <w:r w:rsidRPr="00062BE6">
        <w:t>describe</w:t>
      </w:r>
      <w:r w:rsidR="004C1353">
        <w:t xml:space="preserve"> </w:t>
      </w:r>
      <w:r w:rsidRPr="00062BE6">
        <w:t>and</w:t>
      </w:r>
      <w:r w:rsidR="004C1353">
        <w:t xml:space="preserve"> </w:t>
      </w:r>
      <w:r w:rsidRPr="00062BE6">
        <w:t>test</w:t>
      </w:r>
      <w:r w:rsidR="004C1353">
        <w:t xml:space="preserve"> </w:t>
      </w:r>
      <w:r w:rsidRPr="00062BE6">
        <w:t>methods</w:t>
      </w:r>
      <w:r w:rsidR="004C1353">
        <w:t xml:space="preserve"> </w:t>
      </w:r>
      <w:r w:rsidRPr="00062BE6">
        <w:t>that</w:t>
      </w:r>
      <w:r w:rsidR="004C1353">
        <w:t xml:space="preserve"> </w:t>
      </w:r>
      <w:r w:rsidRPr="00062BE6">
        <w:t>reduce</w:t>
      </w:r>
      <w:r w:rsidR="004C1353">
        <w:t xml:space="preserve"> </w:t>
      </w:r>
      <w:r w:rsidR="00B44237" w:rsidRPr="00062BE6">
        <w:t>duplicative</w:t>
      </w:r>
      <w:r w:rsidR="004C1353">
        <w:t xml:space="preserve"> </w:t>
      </w:r>
      <w:r w:rsidRPr="00062BE6">
        <w:t>fingerprinting,</w:t>
      </w:r>
      <w:r w:rsidR="004C1353">
        <w:t xml:space="preserve"> </w:t>
      </w:r>
      <w:r w:rsidRPr="00062BE6">
        <w:t>including</w:t>
      </w:r>
      <w:r w:rsidR="004C1353">
        <w:t xml:space="preserve"> </w:t>
      </w:r>
      <w:r w:rsidRPr="00062BE6">
        <w:t>providing</w:t>
      </w:r>
      <w:r w:rsidR="004C1353">
        <w:t xml:space="preserve"> </w:t>
      </w:r>
      <w:r w:rsidRPr="00062BE6">
        <w:t>for</w:t>
      </w:r>
      <w:r w:rsidR="004C1353">
        <w:t xml:space="preserve"> </w:t>
      </w:r>
      <w:r w:rsidRPr="00062BE6">
        <w:t>the</w:t>
      </w:r>
      <w:r w:rsidR="004C1353">
        <w:t xml:space="preserve"> </w:t>
      </w:r>
      <w:r w:rsidR="00B44237">
        <w:t>de</w:t>
      </w:r>
      <w:r w:rsidRPr="00062BE6">
        <w:t>velopment</w:t>
      </w:r>
      <w:r w:rsidR="004C1353">
        <w:t xml:space="preserve"> </w:t>
      </w:r>
      <w:r w:rsidRPr="00062BE6">
        <w:t>of</w:t>
      </w:r>
      <w:r w:rsidR="004C1353">
        <w:t xml:space="preserve"> </w:t>
      </w:r>
      <w:r w:rsidRPr="00062BE6">
        <w:t>‘‘rap</w:t>
      </w:r>
      <w:r w:rsidR="004C1353">
        <w:t xml:space="preserve"> </w:t>
      </w:r>
      <w:r w:rsidRPr="00062BE6">
        <w:t>back’’</w:t>
      </w:r>
      <w:r w:rsidR="004C1353">
        <w:t xml:space="preserve"> </w:t>
      </w:r>
      <w:r w:rsidRPr="00062BE6">
        <w:t>capability</w:t>
      </w:r>
      <w:r w:rsidR="004C1353">
        <w:t xml:space="preserve"> </w:t>
      </w:r>
      <w:r w:rsidRPr="00062BE6">
        <w:t>such</w:t>
      </w:r>
      <w:r w:rsidR="004C1353">
        <w:t xml:space="preserve"> </w:t>
      </w:r>
      <w:r w:rsidRPr="00062BE6">
        <w:t>that,</w:t>
      </w:r>
      <w:r w:rsidR="004C1353">
        <w:t xml:space="preserve"> </w:t>
      </w:r>
      <w:r w:rsidRPr="00062BE6">
        <w:t>if</w:t>
      </w:r>
      <w:r w:rsidR="004C1353">
        <w:t xml:space="preserve"> </w:t>
      </w:r>
      <w:r w:rsidRPr="00062BE6">
        <w:t>a</w:t>
      </w:r>
      <w:r w:rsidR="004C1353">
        <w:t xml:space="preserve"> </w:t>
      </w:r>
      <w:r w:rsidR="00B44237">
        <w:t>direct</w:t>
      </w:r>
      <w:r w:rsidR="004C1353">
        <w:t xml:space="preserve"> </w:t>
      </w:r>
      <w:r w:rsidRPr="00062BE6">
        <w:t>patient</w:t>
      </w:r>
      <w:r w:rsidR="004C1353">
        <w:t xml:space="preserve"> </w:t>
      </w:r>
      <w:r w:rsidRPr="00062BE6">
        <w:t>access</w:t>
      </w:r>
      <w:r w:rsidR="004C1353">
        <w:t xml:space="preserve"> </w:t>
      </w:r>
      <w:r w:rsidRPr="00062BE6">
        <w:t>employee</w:t>
      </w:r>
      <w:r w:rsidR="004C1353">
        <w:t xml:space="preserve"> </w:t>
      </w:r>
      <w:r w:rsidRPr="00062BE6">
        <w:t>of</w:t>
      </w:r>
      <w:r w:rsidR="004C1353">
        <w:t xml:space="preserve"> </w:t>
      </w:r>
      <w:r w:rsidRPr="00062BE6">
        <w:t>a</w:t>
      </w:r>
      <w:r w:rsidR="004C1353">
        <w:t xml:space="preserve"> </w:t>
      </w:r>
      <w:r w:rsidRPr="00062BE6">
        <w:t>long-term</w:t>
      </w:r>
      <w:r w:rsidR="004C1353">
        <w:t xml:space="preserve"> </w:t>
      </w:r>
      <w:r w:rsidRPr="00062BE6">
        <w:t>care</w:t>
      </w:r>
      <w:r w:rsidR="004C1353">
        <w:t xml:space="preserve"> </w:t>
      </w:r>
      <w:r w:rsidRPr="00062BE6">
        <w:lastRenderedPageBreak/>
        <w:t>facility</w:t>
      </w:r>
      <w:r w:rsidR="004C1353">
        <w:t xml:space="preserve"> </w:t>
      </w:r>
      <w:r w:rsidRPr="00062BE6">
        <w:t>or</w:t>
      </w:r>
      <w:r w:rsidR="004C1353">
        <w:t xml:space="preserve"> </w:t>
      </w:r>
      <w:r w:rsidRPr="00062BE6">
        <w:t>provider</w:t>
      </w:r>
      <w:r w:rsidR="004C1353">
        <w:t xml:space="preserve"> </w:t>
      </w:r>
      <w:r w:rsidRPr="00062BE6">
        <w:t>is</w:t>
      </w:r>
      <w:r w:rsidR="004C1353">
        <w:t xml:space="preserve"> </w:t>
      </w:r>
      <w:r w:rsidRPr="00062BE6">
        <w:t>convicted</w:t>
      </w:r>
      <w:r w:rsidR="004C1353">
        <w:t xml:space="preserve"> </w:t>
      </w:r>
      <w:r w:rsidRPr="00062BE6">
        <w:t>of</w:t>
      </w:r>
      <w:r w:rsidR="004C1353">
        <w:t xml:space="preserve"> </w:t>
      </w:r>
      <w:r w:rsidRPr="00062BE6">
        <w:t>a</w:t>
      </w:r>
      <w:r w:rsidR="004C1353">
        <w:t xml:space="preserve"> </w:t>
      </w:r>
      <w:r w:rsidRPr="00062BE6">
        <w:t>crime</w:t>
      </w:r>
      <w:r w:rsidR="004C1353">
        <w:t xml:space="preserve"> </w:t>
      </w:r>
      <w:r w:rsidRPr="00062BE6">
        <w:t>following</w:t>
      </w:r>
      <w:r w:rsidR="004C1353">
        <w:t xml:space="preserve"> </w:t>
      </w:r>
      <w:r w:rsidRPr="00062BE6">
        <w:t>the</w:t>
      </w:r>
      <w:r w:rsidR="004C1353">
        <w:t xml:space="preserve"> </w:t>
      </w:r>
      <w:r w:rsidR="00B44237">
        <w:t>initial</w:t>
      </w:r>
      <w:r w:rsidR="004C1353">
        <w:t xml:space="preserve"> </w:t>
      </w:r>
      <w:r w:rsidRPr="00062BE6">
        <w:t>criminal</w:t>
      </w:r>
      <w:r w:rsidR="004C1353">
        <w:t xml:space="preserve"> </w:t>
      </w:r>
      <w:r w:rsidRPr="00062BE6">
        <w:t>history</w:t>
      </w:r>
      <w:r w:rsidR="004C1353">
        <w:t xml:space="preserve"> </w:t>
      </w:r>
      <w:r w:rsidRPr="00062BE6">
        <w:t>background</w:t>
      </w:r>
      <w:r w:rsidR="004C1353">
        <w:t xml:space="preserve"> </w:t>
      </w:r>
      <w:r w:rsidRPr="00062BE6">
        <w:t>check</w:t>
      </w:r>
      <w:r w:rsidR="004C1353">
        <w:t xml:space="preserve"> </w:t>
      </w:r>
      <w:r w:rsidRPr="00062BE6">
        <w:t>conducted</w:t>
      </w:r>
      <w:r w:rsidR="004C1353">
        <w:t xml:space="preserve"> </w:t>
      </w:r>
      <w:r w:rsidRPr="00062BE6">
        <w:t>with</w:t>
      </w:r>
      <w:r w:rsidR="004C1353">
        <w:t xml:space="preserve"> </w:t>
      </w:r>
      <w:r w:rsidRPr="00062BE6">
        <w:t>respect</w:t>
      </w:r>
      <w:r w:rsidR="004C1353">
        <w:t xml:space="preserve"> </w:t>
      </w:r>
      <w:r w:rsidRPr="00062BE6">
        <w:t>to</w:t>
      </w:r>
      <w:r w:rsidR="004C1353">
        <w:t xml:space="preserve"> </w:t>
      </w:r>
      <w:r w:rsidRPr="00062BE6">
        <w:t>such</w:t>
      </w:r>
      <w:r w:rsidR="004C1353">
        <w:t xml:space="preserve"> </w:t>
      </w:r>
      <w:r w:rsidRPr="00062BE6">
        <w:t>employee,</w:t>
      </w:r>
      <w:r w:rsidR="004C1353">
        <w:t xml:space="preserve"> </w:t>
      </w:r>
      <w:r w:rsidRPr="00062BE6">
        <w:t>and</w:t>
      </w:r>
      <w:r w:rsidR="004C1353">
        <w:t xml:space="preserve"> </w:t>
      </w:r>
      <w:r w:rsidRPr="00062BE6">
        <w:t>the</w:t>
      </w:r>
      <w:r w:rsidR="004C1353">
        <w:t xml:space="preserve"> </w:t>
      </w:r>
      <w:r w:rsidRPr="00062BE6">
        <w:t>employee’s</w:t>
      </w:r>
      <w:r w:rsidR="004C1353">
        <w:t xml:space="preserve"> </w:t>
      </w:r>
      <w:r w:rsidRPr="00062BE6">
        <w:t>finger-prints</w:t>
      </w:r>
      <w:r w:rsidR="004C1353">
        <w:t xml:space="preserve"> </w:t>
      </w:r>
      <w:r w:rsidRPr="00062BE6">
        <w:t>match</w:t>
      </w:r>
      <w:r w:rsidR="004C1353">
        <w:t xml:space="preserve"> </w:t>
      </w:r>
      <w:r w:rsidRPr="00062BE6">
        <w:t>the</w:t>
      </w:r>
      <w:r w:rsidR="004C1353">
        <w:t xml:space="preserve"> </w:t>
      </w:r>
      <w:r w:rsidRPr="00062BE6">
        <w:t>prints</w:t>
      </w:r>
      <w:r w:rsidR="004C1353">
        <w:t xml:space="preserve"> </w:t>
      </w:r>
      <w:r w:rsidRPr="00062BE6">
        <w:t>on</w:t>
      </w:r>
      <w:r w:rsidR="004C1353">
        <w:t xml:space="preserve"> </w:t>
      </w:r>
      <w:r w:rsidRPr="00062BE6">
        <w:t>file</w:t>
      </w:r>
      <w:r w:rsidR="004C1353">
        <w:t xml:space="preserve"> </w:t>
      </w:r>
      <w:r w:rsidRPr="00062BE6">
        <w:t>with</w:t>
      </w:r>
      <w:r w:rsidR="004C1353">
        <w:t xml:space="preserve"> </w:t>
      </w:r>
      <w:r w:rsidRPr="00062BE6">
        <w:t>the</w:t>
      </w:r>
      <w:r w:rsidR="004C1353">
        <w:t xml:space="preserve"> </w:t>
      </w:r>
      <w:r w:rsidRPr="00062BE6">
        <w:t>State</w:t>
      </w:r>
      <w:r w:rsidR="004C1353">
        <w:t xml:space="preserve"> </w:t>
      </w:r>
      <w:r w:rsidRPr="00062BE6">
        <w:t>law</w:t>
      </w:r>
      <w:r w:rsidR="004C1353">
        <w:t xml:space="preserve"> </w:t>
      </w:r>
      <w:r w:rsidRPr="00062BE6">
        <w:t>enforcement</w:t>
      </w:r>
      <w:r w:rsidR="004C1353">
        <w:t xml:space="preserve"> </w:t>
      </w:r>
      <w:r w:rsidRPr="00062BE6">
        <w:t>department—</w:t>
      </w:r>
    </w:p>
    <w:p w:rsidR="009F587D" w:rsidRPr="00062BE6" w:rsidRDefault="009F587D" w:rsidP="00B44237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(I)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department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will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immediately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inform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agency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designated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under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clause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(v)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agency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will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immediately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inform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which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direct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patient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access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</w:t>
      </w:r>
      <w:r w:rsidR="004C1353">
        <w:rPr>
          <w:rFonts w:ascii="Times New Roman" w:hAnsi="Times New Roman" w:cs="Times New Roman"/>
          <w:bCs/>
          <w:i/>
        </w:rPr>
        <w:t>mployee of such conviction; and</w:t>
      </w:r>
    </w:p>
    <w:p w:rsidR="009F587D" w:rsidRPr="00062BE6" w:rsidRDefault="009F587D" w:rsidP="00B44237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(II)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will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will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require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to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to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copy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results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criminal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history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background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check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conducted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with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respect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to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no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charge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case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where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</w:t>
      </w:r>
      <w:r w:rsidR="004C1353">
        <w:rPr>
          <w:rFonts w:ascii="Times New Roman" w:hAnsi="Times New Roman" w:cs="Times New Roman"/>
          <w:bCs/>
          <w:i/>
        </w:rPr>
        <w:t>ndividual requests such a copy.</w:t>
      </w:r>
    </w:p>
    <w:p w:rsidR="009F587D" w:rsidRPr="00062BE6" w:rsidRDefault="000479F1" w:rsidP="004C1353">
      <w:pPr>
        <w:spacing w:before="48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(6)</w:t>
      </w:r>
      <w:r>
        <w:rPr>
          <w:rFonts w:ascii="Times New Roman" w:hAnsi="Times New Roman" w:cs="Times New Roman"/>
          <w:bCs/>
          <w:i/>
        </w:rPr>
        <w:tab/>
        <w:t>DEFINITIONS.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9F587D" w:rsidRPr="00062BE6">
        <w:rPr>
          <w:rFonts w:ascii="Times New Roman" w:hAnsi="Times New Roman" w:cs="Times New Roman"/>
          <w:bCs/>
          <w:i/>
        </w:rPr>
        <w:t>Under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9F587D"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9F587D" w:rsidRPr="00062BE6">
        <w:rPr>
          <w:rFonts w:ascii="Times New Roman" w:hAnsi="Times New Roman" w:cs="Times New Roman"/>
          <w:bCs/>
          <w:i/>
        </w:rPr>
        <w:t>nationwide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9F587D" w:rsidRPr="00062BE6">
        <w:rPr>
          <w:rFonts w:ascii="Times New Roman" w:hAnsi="Times New Roman" w:cs="Times New Roman"/>
          <w:bCs/>
          <w:i/>
        </w:rPr>
        <w:t>program:</w:t>
      </w:r>
    </w:p>
    <w:p w:rsidR="009F587D" w:rsidRPr="00062BE6" w:rsidRDefault="009F587D" w:rsidP="001A0750">
      <w:pPr>
        <w:ind w:left="36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(A)</w:t>
      </w:r>
      <w:r w:rsidRPr="00062BE6">
        <w:rPr>
          <w:rFonts w:ascii="Times New Roman" w:hAnsi="Times New Roman" w:cs="Times New Roman"/>
          <w:bCs/>
          <w:i/>
        </w:rPr>
        <w:tab/>
        <w:t>C</w:t>
      </w:r>
      <w:r w:rsidR="000479F1">
        <w:rPr>
          <w:rFonts w:ascii="Times New Roman" w:hAnsi="Times New Roman" w:cs="Times New Roman"/>
          <w:bCs/>
          <w:i/>
        </w:rPr>
        <w:t>ONVICTION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0479F1">
        <w:rPr>
          <w:rFonts w:ascii="Times New Roman" w:hAnsi="Times New Roman" w:cs="Times New Roman"/>
          <w:bCs/>
          <w:i/>
        </w:rPr>
        <w:t>FOR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0479F1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0479F1">
        <w:rPr>
          <w:rFonts w:ascii="Times New Roman" w:hAnsi="Times New Roman" w:cs="Times New Roman"/>
          <w:bCs/>
          <w:i/>
        </w:rPr>
        <w:t>RELEVANT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0479F1">
        <w:rPr>
          <w:rFonts w:ascii="Times New Roman" w:hAnsi="Times New Roman" w:cs="Times New Roman"/>
          <w:bCs/>
          <w:i/>
        </w:rPr>
        <w:t>CRIME.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term</w:t>
      </w:r>
      <w:r w:rsidR="004C1353">
        <w:rPr>
          <w:i/>
          <w:sz w:val="20"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‘‘conviction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relevant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crime’’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means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Federal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criminal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conviction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for—</w:t>
      </w:r>
    </w:p>
    <w:p w:rsidR="009F587D" w:rsidRPr="00062BE6" w:rsidRDefault="009F587D" w:rsidP="001A0750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</w:t>
      </w:r>
      <w:proofErr w:type="spellStart"/>
      <w:r w:rsidRPr="00062BE6">
        <w:rPr>
          <w:rFonts w:ascii="Times New Roman" w:hAnsi="Times New Roman" w:cs="Times New Roman"/>
          <w:bCs/>
          <w:i/>
        </w:rPr>
        <w:t>i</w:t>
      </w:r>
      <w:proofErr w:type="spellEnd"/>
      <w:r w:rsidRPr="00062BE6">
        <w:rPr>
          <w:rFonts w:ascii="Times New Roman" w:hAnsi="Times New Roman" w:cs="Times New Roman"/>
          <w:bCs/>
          <w:i/>
        </w:rPr>
        <w:t>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offense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described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section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1128(a)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Social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Secur</w:t>
      </w:r>
      <w:r w:rsidR="004C1353">
        <w:rPr>
          <w:rFonts w:ascii="Times New Roman" w:hAnsi="Times New Roman" w:cs="Times New Roman"/>
          <w:bCs/>
          <w:i/>
        </w:rPr>
        <w:t>ity Act (42 U.S.C. 1320a–7); or</w:t>
      </w:r>
    </w:p>
    <w:p w:rsidR="009F587D" w:rsidRPr="00062BE6" w:rsidRDefault="009F587D" w:rsidP="001A0750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(ii)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other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types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offenses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participating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may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specify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purposes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conduc</w:t>
      </w:r>
      <w:r w:rsidR="004C1353">
        <w:rPr>
          <w:rFonts w:ascii="Times New Roman" w:hAnsi="Times New Roman" w:cs="Times New Roman"/>
          <w:bCs/>
          <w:i/>
        </w:rPr>
        <w:t>ting the program in such State.</w:t>
      </w:r>
    </w:p>
    <w:p w:rsidR="009F587D" w:rsidRPr="00062BE6" w:rsidRDefault="009F587D" w:rsidP="001A0750">
      <w:pPr>
        <w:pStyle w:val="BodyTextIndent"/>
      </w:pPr>
      <w:r w:rsidRPr="00062BE6">
        <w:t>(B)</w:t>
      </w:r>
      <w:r w:rsidR="004C1353">
        <w:t xml:space="preserve"> </w:t>
      </w:r>
      <w:r w:rsidRPr="00062BE6">
        <w:t>DISQUALIFYING</w:t>
      </w:r>
      <w:r w:rsidR="004C1353">
        <w:t xml:space="preserve"> </w:t>
      </w:r>
      <w:r w:rsidRPr="00062BE6">
        <w:t>INFORMATION.</w:t>
      </w:r>
      <w:r w:rsidR="004C1353">
        <w:t xml:space="preserve"> </w:t>
      </w:r>
      <w:r w:rsidRPr="00062BE6">
        <w:t>The</w:t>
      </w:r>
      <w:r w:rsidR="004C1353">
        <w:t xml:space="preserve"> </w:t>
      </w:r>
      <w:r w:rsidRPr="00062BE6">
        <w:t>term</w:t>
      </w:r>
      <w:r w:rsidR="004C1353">
        <w:t xml:space="preserve"> </w:t>
      </w:r>
      <w:r w:rsidRPr="00062BE6">
        <w:t>‘‘disqualifying</w:t>
      </w:r>
      <w:r w:rsidR="004C1353">
        <w:t xml:space="preserve"> </w:t>
      </w:r>
      <w:r w:rsidRPr="00062BE6">
        <w:t>information’’</w:t>
      </w:r>
      <w:r w:rsidR="004C1353">
        <w:t xml:space="preserve"> </w:t>
      </w:r>
      <w:r w:rsidRPr="00062BE6">
        <w:t>means</w:t>
      </w:r>
      <w:r w:rsidR="004C1353">
        <w:t xml:space="preserve"> </w:t>
      </w:r>
      <w:r w:rsidRPr="00062BE6">
        <w:t>a</w:t>
      </w:r>
      <w:r w:rsidR="004C1353">
        <w:t xml:space="preserve"> </w:t>
      </w:r>
      <w:r w:rsidRPr="00062BE6">
        <w:t>conviction</w:t>
      </w:r>
      <w:r w:rsidR="004C1353">
        <w:t xml:space="preserve"> </w:t>
      </w:r>
      <w:r w:rsidRPr="00062BE6">
        <w:t>for</w:t>
      </w:r>
      <w:r w:rsidR="004C1353">
        <w:t xml:space="preserve"> </w:t>
      </w:r>
      <w:r w:rsidRPr="00062BE6">
        <w:t>a</w:t>
      </w:r>
      <w:r w:rsidR="004C1353">
        <w:t xml:space="preserve"> </w:t>
      </w:r>
      <w:r w:rsidRPr="00062BE6">
        <w:t>relevant</w:t>
      </w:r>
      <w:r w:rsidR="004C1353">
        <w:t xml:space="preserve"> </w:t>
      </w:r>
      <w:r w:rsidRPr="00062BE6">
        <w:t>crime</w:t>
      </w:r>
      <w:r w:rsidR="004C1353">
        <w:t xml:space="preserve"> </w:t>
      </w:r>
      <w:r w:rsidRPr="00062BE6">
        <w:t>or</w:t>
      </w:r>
      <w:r w:rsidR="004C1353">
        <w:t xml:space="preserve"> </w:t>
      </w:r>
      <w:r w:rsidRPr="00062BE6">
        <w:t>a</w:t>
      </w:r>
      <w:r w:rsidR="004C1353">
        <w:t xml:space="preserve"> </w:t>
      </w:r>
      <w:r w:rsidRPr="00062BE6">
        <w:t>finding</w:t>
      </w:r>
      <w:r w:rsidR="004C1353">
        <w:t xml:space="preserve"> </w:t>
      </w:r>
      <w:r w:rsidRPr="00062BE6">
        <w:t>of</w:t>
      </w:r>
      <w:r w:rsidR="004C1353">
        <w:t xml:space="preserve"> </w:t>
      </w:r>
      <w:r w:rsidRPr="00062BE6">
        <w:t>patient</w:t>
      </w:r>
      <w:r w:rsidR="004C1353">
        <w:t xml:space="preserve"> or resident abuse.</w:t>
      </w:r>
    </w:p>
    <w:p w:rsidR="009F587D" w:rsidRPr="00062BE6" w:rsidRDefault="009F587D" w:rsidP="001A0750">
      <w:pPr>
        <w:ind w:left="360"/>
        <w:rPr>
          <w:i/>
          <w:sz w:val="20"/>
        </w:rPr>
      </w:pPr>
      <w:r w:rsidRPr="00062BE6">
        <w:rPr>
          <w:rFonts w:ascii="Times New Roman" w:hAnsi="Times New Roman" w:cs="Times New Roman"/>
          <w:bCs/>
          <w:i/>
        </w:rPr>
        <w:t>(C)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FINDING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PATIENT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RESIDENT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ABUSE.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term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‘‘finding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patient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resident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abuse’’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means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substantiated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finding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agency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under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section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1819(g)(1)(C)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1919(g)(1)(C)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Social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Security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(42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U.S.C.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1395i–3(g)(1)(C),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1396r(g)(1)(C))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Federal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agency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that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direct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patient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access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employee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has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committed—</w:t>
      </w:r>
    </w:p>
    <w:p w:rsidR="004C1353" w:rsidRDefault="009F587D" w:rsidP="001A0750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</w:t>
      </w:r>
      <w:proofErr w:type="spellStart"/>
      <w:r w:rsidRPr="00062BE6">
        <w:rPr>
          <w:rFonts w:ascii="Times New Roman" w:hAnsi="Times New Roman" w:cs="Times New Roman"/>
          <w:bCs/>
          <w:i/>
        </w:rPr>
        <w:t>i</w:t>
      </w:r>
      <w:proofErr w:type="spellEnd"/>
      <w:r w:rsidRPr="00062BE6">
        <w:rPr>
          <w:rFonts w:ascii="Times New Roman" w:hAnsi="Times New Roman" w:cs="Times New Roman"/>
          <w:bCs/>
          <w:i/>
        </w:rPr>
        <w:t>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patient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resident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abuse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neglect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misappropriation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patient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resident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property;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</w:p>
    <w:p w:rsidR="004C1353" w:rsidRDefault="009F587D" w:rsidP="001A0750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(ii)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other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types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acts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participating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may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specify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purposes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conducting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pro-gram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State.</w:t>
      </w:r>
    </w:p>
    <w:p w:rsidR="004C1353" w:rsidRDefault="009F587D" w:rsidP="00B44237">
      <w:pPr>
        <w:pStyle w:val="BodyTextIndent"/>
      </w:pPr>
      <w:r w:rsidRPr="00062BE6">
        <w:t>(D)</w:t>
      </w:r>
      <w:r w:rsidR="004C1353">
        <w:t xml:space="preserve"> </w:t>
      </w:r>
      <w:r w:rsidRPr="00062BE6">
        <w:t>DIRECT</w:t>
      </w:r>
      <w:r w:rsidR="004C1353">
        <w:t xml:space="preserve"> </w:t>
      </w:r>
      <w:r w:rsidRPr="00062BE6">
        <w:t>PATIENT</w:t>
      </w:r>
      <w:r w:rsidR="004C1353">
        <w:t xml:space="preserve"> </w:t>
      </w:r>
      <w:r w:rsidRPr="00062BE6">
        <w:t>ACCESS</w:t>
      </w:r>
      <w:r w:rsidR="004C1353">
        <w:t xml:space="preserve"> </w:t>
      </w:r>
      <w:r w:rsidRPr="00062BE6">
        <w:t>EMPLOYEE.</w:t>
      </w:r>
      <w:r w:rsidR="004C1353">
        <w:t xml:space="preserve"> </w:t>
      </w:r>
      <w:r w:rsidR="000542F6" w:rsidRPr="00062BE6">
        <w:t>The</w:t>
      </w:r>
      <w:r w:rsidR="004C1353">
        <w:t xml:space="preserve"> </w:t>
      </w:r>
      <w:r w:rsidR="000542F6" w:rsidRPr="00062BE6">
        <w:t>term</w:t>
      </w:r>
      <w:r w:rsidR="004C1353">
        <w:t xml:space="preserve"> </w:t>
      </w:r>
      <w:r w:rsidR="000542F6" w:rsidRPr="00062BE6">
        <w:t>‘‘di</w:t>
      </w:r>
      <w:r w:rsidRPr="00062BE6">
        <w:t>rect</w:t>
      </w:r>
      <w:r w:rsidR="004C1353">
        <w:t xml:space="preserve"> </w:t>
      </w:r>
      <w:r w:rsidRPr="00062BE6">
        <w:t>patient</w:t>
      </w:r>
      <w:r w:rsidR="004C1353">
        <w:t xml:space="preserve"> </w:t>
      </w:r>
      <w:r w:rsidRPr="00062BE6">
        <w:t>access</w:t>
      </w:r>
      <w:r w:rsidR="004C1353">
        <w:t xml:space="preserve"> </w:t>
      </w:r>
      <w:r w:rsidRPr="00062BE6">
        <w:t>employee’’</w:t>
      </w:r>
      <w:r w:rsidR="004C1353">
        <w:t xml:space="preserve"> </w:t>
      </w:r>
      <w:r w:rsidRPr="00062BE6">
        <w:t>means</w:t>
      </w:r>
      <w:r w:rsidR="004C1353">
        <w:t xml:space="preserve"> </w:t>
      </w:r>
      <w:r w:rsidRPr="00062BE6">
        <w:t>any</w:t>
      </w:r>
      <w:r w:rsidR="004C1353">
        <w:t xml:space="preserve"> </w:t>
      </w:r>
      <w:r w:rsidRPr="00062BE6">
        <w:t>individual</w:t>
      </w:r>
      <w:r w:rsidR="004C1353">
        <w:t xml:space="preserve"> </w:t>
      </w:r>
      <w:r w:rsidRPr="00062BE6">
        <w:t>who</w:t>
      </w:r>
      <w:r w:rsidR="004C1353">
        <w:t xml:space="preserve"> </w:t>
      </w:r>
      <w:r w:rsidRPr="00062BE6">
        <w:t>has</w:t>
      </w:r>
      <w:r w:rsidR="004C1353">
        <w:t xml:space="preserve"> </w:t>
      </w:r>
      <w:r w:rsidRPr="00062BE6">
        <w:t>access</w:t>
      </w:r>
      <w:r w:rsidR="004C1353">
        <w:t xml:space="preserve"> </w:t>
      </w:r>
      <w:r w:rsidRPr="00062BE6">
        <w:t>to</w:t>
      </w:r>
      <w:r w:rsidR="004C1353">
        <w:t xml:space="preserve"> </w:t>
      </w:r>
      <w:r w:rsidRPr="00062BE6">
        <w:t>a</w:t>
      </w:r>
      <w:r w:rsidR="004C1353">
        <w:t xml:space="preserve"> </w:t>
      </w:r>
      <w:r w:rsidRPr="00062BE6">
        <w:t>patient</w:t>
      </w:r>
      <w:r w:rsidR="004C1353">
        <w:t xml:space="preserve"> </w:t>
      </w:r>
      <w:r w:rsidRPr="00062BE6">
        <w:t>or</w:t>
      </w:r>
      <w:r w:rsidR="004C1353">
        <w:t xml:space="preserve"> </w:t>
      </w:r>
      <w:r w:rsidRPr="00062BE6">
        <w:t>resident</w:t>
      </w:r>
      <w:r w:rsidR="004C1353">
        <w:t xml:space="preserve"> </w:t>
      </w:r>
      <w:r w:rsidRPr="00062BE6">
        <w:t>of</w:t>
      </w:r>
      <w:r w:rsidR="004C1353">
        <w:t xml:space="preserve"> </w:t>
      </w:r>
      <w:r w:rsidRPr="00062BE6">
        <w:t>a</w:t>
      </w:r>
      <w:r w:rsidR="004C1353">
        <w:t xml:space="preserve"> </w:t>
      </w:r>
      <w:r w:rsidRPr="00062BE6">
        <w:t>long-term</w:t>
      </w:r>
      <w:r w:rsidR="004C1353">
        <w:t xml:space="preserve"> </w:t>
      </w:r>
      <w:r w:rsidRPr="00062BE6">
        <w:t>care</w:t>
      </w:r>
      <w:r w:rsidR="004C1353">
        <w:t xml:space="preserve"> </w:t>
      </w:r>
      <w:r w:rsidRPr="00062BE6">
        <w:t>facility</w:t>
      </w:r>
      <w:r w:rsidR="004C1353">
        <w:t xml:space="preserve"> </w:t>
      </w:r>
      <w:r w:rsidRPr="00062BE6">
        <w:t>or</w:t>
      </w:r>
      <w:r w:rsidR="004C1353">
        <w:t xml:space="preserve"> </w:t>
      </w:r>
      <w:r w:rsidRPr="00062BE6">
        <w:t>provider</w:t>
      </w:r>
      <w:r w:rsidR="004C1353">
        <w:t xml:space="preserve"> </w:t>
      </w:r>
      <w:r w:rsidRPr="00062BE6">
        <w:t>through</w:t>
      </w:r>
      <w:r w:rsidR="004C1353">
        <w:t xml:space="preserve"> </w:t>
      </w:r>
      <w:r w:rsidRPr="00062BE6">
        <w:t>employment</w:t>
      </w:r>
      <w:r w:rsidR="004C1353">
        <w:t xml:space="preserve"> </w:t>
      </w:r>
      <w:r w:rsidRPr="00062BE6">
        <w:t>or</w:t>
      </w:r>
      <w:r w:rsidR="004C1353">
        <w:t xml:space="preserve"> </w:t>
      </w:r>
      <w:r w:rsidRPr="00062BE6">
        <w:t>through</w:t>
      </w:r>
      <w:r w:rsidR="004C1353">
        <w:t xml:space="preserve"> </w:t>
      </w:r>
      <w:r w:rsidRPr="00062BE6">
        <w:t>a</w:t>
      </w:r>
      <w:r w:rsidR="004C1353">
        <w:t xml:space="preserve"> </w:t>
      </w:r>
      <w:r w:rsidRPr="00062BE6">
        <w:t>contract</w:t>
      </w:r>
      <w:r w:rsidR="004C1353">
        <w:t xml:space="preserve"> </w:t>
      </w:r>
      <w:r w:rsidRPr="00062BE6">
        <w:t>with</w:t>
      </w:r>
      <w:r w:rsidR="004C1353">
        <w:t xml:space="preserve"> </w:t>
      </w:r>
      <w:r w:rsidRPr="00062BE6">
        <w:t>such</w:t>
      </w:r>
      <w:r w:rsidR="004C1353">
        <w:t xml:space="preserve"> </w:t>
      </w:r>
      <w:r w:rsidRPr="00062BE6">
        <w:t>facility</w:t>
      </w:r>
      <w:r w:rsidR="004C1353">
        <w:t xml:space="preserve"> </w:t>
      </w:r>
      <w:r w:rsidRPr="00062BE6">
        <w:t>or</w:t>
      </w:r>
      <w:r w:rsidR="004C1353">
        <w:t xml:space="preserve"> </w:t>
      </w:r>
      <w:r w:rsidRPr="00062BE6">
        <w:t>provider</w:t>
      </w:r>
      <w:r w:rsidR="004C1353">
        <w:t xml:space="preserve"> </w:t>
      </w:r>
      <w:r w:rsidRPr="00062BE6">
        <w:t>and</w:t>
      </w:r>
      <w:r w:rsidR="004C1353">
        <w:t xml:space="preserve"> </w:t>
      </w:r>
      <w:r w:rsidRPr="00062BE6">
        <w:t>has</w:t>
      </w:r>
      <w:r w:rsidR="004C1353">
        <w:t xml:space="preserve"> </w:t>
      </w:r>
      <w:r w:rsidRPr="00062BE6">
        <w:t>duties</w:t>
      </w:r>
      <w:r w:rsidR="004C1353">
        <w:t xml:space="preserve"> </w:t>
      </w:r>
      <w:r w:rsidRPr="00062BE6">
        <w:t>that</w:t>
      </w:r>
      <w:r w:rsidR="004C1353">
        <w:t xml:space="preserve"> </w:t>
      </w:r>
      <w:r w:rsidRPr="00062BE6">
        <w:t>involve</w:t>
      </w:r>
      <w:r w:rsidR="004C1353">
        <w:t xml:space="preserve"> </w:t>
      </w:r>
      <w:r w:rsidRPr="00062BE6">
        <w:t>(or</w:t>
      </w:r>
      <w:r w:rsidR="004C1353">
        <w:t xml:space="preserve"> </w:t>
      </w:r>
      <w:r w:rsidRPr="00062BE6">
        <w:t>may</w:t>
      </w:r>
      <w:r w:rsidR="004C1353">
        <w:t xml:space="preserve"> </w:t>
      </w:r>
      <w:r w:rsidRPr="00062BE6">
        <w:t>involve)</w:t>
      </w:r>
      <w:r w:rsidR="004C1353">
        <w:t xml:space="preserve"> </w:t>
      </w:r>
      <w:r w:rsidRPr="00062BE6">
        <w:t>one-on-one</w:t>
      </w:r>
      <w:r w:rsidR="004C1353">
        <w:t xml:space="preserve"> </w:t>
      </w:r>
      <w:r w:rsidRPr="00062BE6">
        <w:t>contact</w:t>
      </w:r>
      <w:r w:rsidR="004C1353">
        <w:t xml:space="preserve"> </w:t>
      </w:r>
      <w:r w:rsidRPr="00062BE6">
        <w:t>with</w:t>
      </w:r>
      <w:r w:rsidR="004C1353">
        <w:t xml:space="preserve"> </w:t>
      </w:r>
      <w:r w:rsidRPr="00062BE6">
        <w:t>a</w:t>
      </w:r>
      <w:r w:rsidR="004C1353">
        <w:t xml:space="preserve"> </w:t>
      </w:r>
      <w:r w:rsidRPr="00062BE6">
        <w:t>patient</w:t>
      </w:r>
      <w:r w:rsidR="004C1353">
        <w:t xml:space="preserve"> </w:t>
      </w:r>
      <w:r w:rsidRPr="00062BE6">
        <w:t>or</w:t>
      </w:r>
      <w:r w:rsidR="004C1353">
        <w:t xml:space="preserve"> </w:t>
      </w:r>
      <w:r w:rsidRPr="00062BE6">
        <w:t>resident</w:t>
      </w:r>
      <w:r w:rsidR="004C1353">
        <w:t xml:space="preserve"> </w:t>
      </w:r>
      <w:r w:rsidRPr="00062BE6">
        <w:t>of</w:t>
      </w:r>
      <w:r w:rsidR="004C1353">
        <w:t xml:space="preserve"> </w:t>
      </w:r>
      <w:r w:rsidRPr="00062BE6">
        <w:t>the</w:t>
      </w:r>
      <w:r w:rsidR="004C1353">
        <w:t xml:space="preserve"> </w:t>
      </w:r>
      <w:r w:rsidRPr="00062BE6">
        <w:t>facility</w:t>
      </w:r>
      <w:r w:rsidR="004C1353">
        <w:t xml:space="preserve"> </w:t>
      </w:r>
      <w:r w:rsidRPr="00062BE6">
        <w:t>or</w:t>
      </w:r>
      <w:r w:rsidR="004C1353">
        <w:t xml:space="preserve"> </w:t>
      </w:r>
      <w:r w:rsidRPr="00062BE6">
        <w:t>provider,</w:t>
      </w:r>
      <w:r w:rsidR="004C1353">
        <w:t xml:space="preserve"> </w:t>
      </w:r>
      <w:r w:rsidRPr="00062BE6">
        <w:t>as</w:t>
      </w:r>
      <w:r w:rsidR="004C1353">
        <w:t xml:space="preserve"> </w:t>
      </w:r>
      <w:r w:rsidRPr="00062BE6">
        <w:t>determined</w:t>
      </w:r>
      <w:r w:rsidR="004C1353">
        <w:t xml:space="preserve"> </w:t>
      </w:r>
      <w:r w:rsidRPr="00062BE6">
        <w:t>by</w:t>
      </w:r>
      <w:r w:rsidR="004C1353">
        <w:t xml:space="preserve"> </w:t>
      </w:r>
      <w:r w:rsidRPr="00062BE6">
        <w:t>the</w:t>
      </w:r>
      <w:r w:rsidR="004C1353">
        <w:t xml:space="preserve"> </w:t>
      </w:r>
      <w:r w:rsidRPr="00062BE6">
        <w:t>State</w:t>
      </w:r>
      <w:r w:rsidR="004C1353">
        <w:t xml:space="preserve"> </w:t>
      </w:r>
      <w:r w:rsidRPr="00062BE6">
        <w:t>for</w:t>
      </w:r>
      <w:r w:rsidR="004C1353">
        <w:t xml:space="preserve"> </w:t>
      </w:r>
      <w:r w:rsidRPr="00062BE6">
        <w:t>purposes</w:t>
      </w:r>
      <w:r w:rsidR="004C1353">
        <w:t xml:space="preserve"> </w:t>
      </w:r>
      <w:r w:rsidRPr="00062BE6">
        <w:t>of</w:t>
      </w:r>
      <w:r w:rsidR="004C1353">
        <w:t xml:space="preserve"> </w:t>
      </w:r>
      <w:r w:rsidRPr="00062BE6">
        <w:t>the</w:t>
      </w:r>
      <w:r w:rsidR="004C1353">
        <w:t xml:space="preserve"> </w:t>
      </w:r>
      <w:r w:rsidRPr="00062BE6">
        <w:t>nationwide</w:t>
      </w:r>
      <w:r w:rsidR="004C1353">
        <w:t xml:space="preserve"> </w:t>
      </w:r>
      <w:r w:rsidRPr="00062BE6">
        <w:t>program.</w:t>
      </w:r>
      <w:r w:rsidR="004C1353">
        <w:t xml:space="preserve"> </w:t>
      </w:r>
      <w:r w:rsidRPr="00062BE6">
        <w:t>Such</w:t>
      </w:r>
      <w:r w:rsidR="004C1353">
        <w:t xml:space="preserve"> </w:t>
      </w:r>
      <w:r w:rsidRPr="00062BE6">
        <w:t>term</w:t>
      </w:r>
      <w:r w:rsidR="004C1353">
        <w:t xml:space="preserve"> </w:t>
      </w:r>
      <w:r w:rsidRPr="00062BE6">
        <w:t>does</w:t>
      </w:r>
      <w:r w:rsidR="004C1353">
        <w:t xml:space="preserve"> </w:t>
      </w:r>
      <w:r w:rsidRPr="00062BE6">
        <w:t>not</w:t>
      </w:r>
      <w:r w:rsidR="004C1353">
        <w:t xml:space="preserve"> </w:t>
      </w:r>
      <w:r w:rsidRPr="00062BE6">
        <w:t>include</w:t>
      </w:r>
      <w:r w:rsidR="004C1353">
        <w:t xml:space="preserve"> </w:t>
      </w:r>
      <w:r w:rsidRPr="00062BE6">
        <w:t>a</w:t>
      </w:r>
      <w:r w:rsidR="004C1353">
        <w:t xml:space="preserve"> </w:t>
      </w:r>
      <w:r w:rsidRPr="00062BE6">
        <w:t>volunteer</w:t>
      </w:r>
      <w:r w:rsidR="004C1353">
        <w:t xml:space="preserve"> </w:t>
      </w:r>
      <w:r w:rsidRPr="00062BE6">
        <w:t>unless</w:t>
      </w:r>
      <w:r w:rsidR="004C1353">
        <w:t xml:space="preserve"> </w:t>
      </w:r>
      <w:r w:rsidRPr="00062BE6">
        <w:t>the</w:t>
      </w:r>
      <w:r w:rsidR="004C1353">
        <w:t xml:space="preserve"> </w:t>
      </w:r>
      <w:r w:rsidRPr="00062BE6">
        <w:t>volunteer</w:t>
      </w:r>
      <w:r w:rsidR="004C1353">
        <w:t xml:space="preserve"> </w:t>
      </w:r>
      <w:r w:rsidRPr="00062BE6">
        <w:t>has</w:t>
      </w:r>
      <w:r w:rsidR="004C1353">
        <w:t xml:space="preserve"> </w:t>
      </w:r>
      <w:r w:rsidRPr="00062BE6">
        <w:t>duties</w:t>
      </w:r>
      <w:r w:rsidR="004C1353">
        <w:t xml:space="preserve"> </w:t>
      </w:r>
      <w:r w:rsidRPr="00062BE6">
        <w:t>that</w:t>
      </w:r>
      <w:r w:rsidR="004C1353">
        <w:t xml:space="preserve"> </w:t>
      </w:r>
      <w:r w:rsidRPr="00062BE6">
        <w:t>are</w:t>
      </w:r>
      <w:r w:rsidR="004C1353">
        <w:t xml:space="preserve"> </w:t>
      </w:r>
      <w:r w:rsidRPr="00062BE6">
        <w:t>equivalent</w:t>
      </w:r>
      <w:r w:rsidR="004C1353">
        <w:t xml:space="preserve"> </w:t>
      </w:r>
      <w:r w:rsidRPr="00062BE6">
        <w:t>to</w:t>
      </w:r>
      <w:r w:rsidR="004C1353">
        <w:t xml:space="preserve"> </w:t>
      </w:r>
      <w:r w:rsidRPr="00062BE6">
        <w:t>the</w:t>
      </w:r>
      <w:r w:rsidR="004C1353">
        <w:t xml:space="preserve"> </w:t>
      </w:r>
      <w:r w:rsidRPr="00062BE6">
        <w:t>duties</w:t>
      </w:r>
      <w:r w:rsidR="004C1353">
        <w:t xml:space="preserve"> </w:t>
      </w:r>
      <w:r w:rsidRPr="00062BE6">
        <w:t>of</w:t>
      </w:r>
      <w:r w:rsidR="004C1353">
        <w:t xml:space="preserve"> </w:t>
      </w:r>
      <w:r w:rsidRPr="00062BE6">
        <w:t>a</w:t>
      </w:r>
      <w:r w:rsidR="004C1353">
        <w:t xml:space="preserve"> </w:t>
      </w:r>
      <w:r w:rsidRPr="00062BE6">
        <w:t>direct</w:t>
      </w:r>
      <w:r w:rsidR="004C1353">
        <w:t xml:space="preserve"> </w:t>
      </w:r>
      <w:r w:rsidRPr="00062BE6">
        <w:t>patient</w:t>
      </w:r>
      <w:r w:rsidR="004C1353">
        <w:t xml:space="preserve"> </w:t>
      </w:r>
      <w:r w:rsidRPr="00062BE6">
        <w:t>access</w:t>
      </w:r>
      <w:r w:rsidR="004C1353">
        <w:t xml:space="preserve"> </w:t>
      </w:r>
      <w:r w:rsidRPr="00062BE6">
        <w:t>employee</w:t>
      </w:r>
      <w:r w:rsidR="004C1353">
        <w:t xml:space="preserve"> </w:t>
      </w:r>
      <w:r w:rsidRPr="00062BE6">
        <w:t>and</w:t>
      </w:r>
      <w:r w:rsidR="004C1353">
        <w:t xml:space="preserve"> </w:t>
      </w:r>
      <w:r w:rsidRPr="00062BE6">
        <w:t>those</w:t>
      </w:r>
      <w:r w:rsidR="004C1353">
        <w:t xml:space="preserve"> </w:t>
      </w:r>
      <w:r w:rsidRPr="00062BE6">
        <w:t>duties</w:t>
      </w:r>
      <w:r w:rsidR="004C1353">
        <w:t xml:space="preserve"> </w:t>
      </w:r>
      <w:r w:rsidRPr="00062BE6">
        <w:t>involve</w:t>
      </w:r>
      <w:r w:rsidR="004C1353">
        <w:t xml:space="preserve"> </w:t>
      </w:r>
      <w:r w:rsidRPr="00062BE6">
        <w:t>(or</w:t>
      </w:r>
      <w:r w:rsidR="004C1353">
        <w:t xml:space="preserve"> </w:t>
      </w:r>
      <w:r w:rsidRPr="00062BE6">
        <w:t>may</w:t>
      </w:r>
      <w:r w:rsidR="004C1353">
        <w:t xml:space="preserve"> </w:t>
      </w:r>
      <w:r w:rsidRPr="00062BE6">
        <w:t>involve)</w:t>
      </w:r>
      <w:r w:rsidR="004C1353">
        <w:t xml:space="preserve"> </w:t>
      </w:r>
      <w:r w:rsidRPr="00062BE6">
        <w:t>one-on-one</w:t>
      </w:r>
      <w:r w:rsidR="004C1353">
        <w:t xml:space="preserve"> </w:t>
      </w:r>
      <w:r w:rsidRPr="00062BE6">
        <w:t>contact</w:t>
      </w:r>
      <w:r w:rsidR="004C1353">
        <w:t xml:space="preserve"> </w:t>
      </w:r>
      <w:r w:rsidRPr="00062BE6">
        <w:t>with</w:t>
      </w:r>
      <w:r w:rsidR="004C1353">
        <w:t xml:space="preserve"> </w:t>
      </w:r>
      <w:r w:rsidRPr="00062BE6">
        <w:t>a</w:t>
      </w:r>
      <w:r w:rsidR="004C1353">
        <w:t xml:space="preserve"> </w:t>
      </w:r>
      <w:r w:rsidRPr="00062BE6">
        <w:t>patient</w:t>
      </w:r>
      <w:r w:rsidR="004C1353">
        <w:t xml:space="preserve"> </w:t>
      </w:r>
      <w:r w:rsidRPr="00062BE6">
        <w:t>or</w:t>
      </w:r>
      <w:r w:rsidR="004C1353">
        <w:t xml:space="preserve"> </w:t>
      </w:r>
      <w:r w:rsidRPr="00062BE6">
        <w:t>resident</w:t>
      </w:r>
      <w:r w:rsidR="004C1353">
        <w:t xml:space="preserve"> </w:t>
      </w:r>
      <w:r w:rsidRPr="00062BE6">
        <w:t>of</w:t>
      </w:r>
      <w:r w:rsidR="004C1353">
        <w:t xml:space="preserve"> </w:t>
      </w:r>
      <w:r w:rsidRPr="00062BE6">
        <w:t>the</w:t>
      </w:r>
      <w:r w:rsidR="004C1353">
        <w:t xml:space="preserve"> </w:t>
      </w:r>
      <w:r w:rsidRPr="00062BE6">
        <w:t>long-term</w:t>
      </w:r>
      <w:r w:rsidR="004C1353">
        <w:t xml:space="preserve"> </w:t>
      </w:r>
      <w:r w:rsidRPr="00062BE6">
        <w:t>care</w:t>
      </w:r>
      <w:r w:rsidR="004C1353">
        <w:t xml:space="preserve"> </w:t>
      </w:r>
      <w:r w:rsidRPr="00062BE6">
        <w:t>facility</w:t>
      </w:r>
      <w:r w:rsidR="004C1353">
        <w:t xml:space="preserve"> </w:t>
      </w:r>
      <w:r w:rsidRPr="00062BE6">
        <w:t>or</w:t>
      </w:r>
      <w:r w:rsidR="004C1353">
        <w:t xml:space="preserve"> </w:t>
      </w:r>
      <w:r w:rsidRPr="00062BE6">
        <w:t>provider.</w:t>
      </w:r>
    </w:p>
    <w:p w:rsidR="004C1353" w:rsidRDefault="009F587D" w:rsidP="001A0750">
      <w:pPr>
        <w:ind w:left="36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(E)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LONG-TERM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</w:t>
      </w:r>
      <w:r w:rsidR="000542F6" w:rsidRPr="00062BE6">
        <w:rPr>
          <w:rFonts w:ascii="Times New Roman" w:hAnsi="Times New Roman" w:cs="Times New Roman"/>
          <w:bCs/>
          <w:i/>
        </w:rPr>
        <w:t>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0542F6"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0542F6" w:rsidRPr="00062BE6">
        <w:rPr>
          <w:rFonts w:ascii="Times New Roman" w:hAnsi="Times New Roman" w:cs="Times New Roman"/>
          <w:bCs/>
          <w:i/>
        </w:rPr>
        <w:t>PROVIDER.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term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‘‘long-term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provider’’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means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following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facilities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providers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which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receive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payment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services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under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title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XVIII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XIX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Social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Security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Act:</w:t>
      </w:r>
    </w:p>
    <w:p w:rsidR="004C1353" w:rsidRDefault="009F587D" w:rsidP="001A0750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</w:t>
      </w:r>
      <w:proofErr w:type="spellStart"/>
      <w:r w:rsidRPr="00062BE6">
        <w:rPr>
          <w:rFonts w:ascii="Times New Roman" w:hAnsi="Times New Roman" w:cs="Times New Roman"/>
          <w:bCs/>
          <w:i/>
        </w:rPr>
        <w:t>i</w:t>
      </w:r>
      <w:proofErr w:type="spellEnd"/>
      <w:r w:rsidRPr="00062BE6">
        <w:rPr>
          <w:rFonts w:ascii="Times New Roman" w:hAnsi="Times New Roman" w:cs="Times New Roman"/>
          <w:bCs/>
          <w:i/>
        </w:rPr>
        <w:t>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7E0BF7" w:rsidRPr="00062BE6">
        <w:rPr>
          <w:rFonts w:ascii="Times New Roman" w:hAnsi="Times New Roman" w:cs="Times New Roman"/>
          <w:bCs/>
          <w:i/>
        </w:rPr>
        <w:tab/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skilled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nursing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(as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defined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section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1819(a)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Social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Security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(42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U.S.C.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1395i–3(a))).</w:t>
      </w:r>
    </w:p>
    <w:p w:rsidR="009F587D" w:rsidRPr="00062BE6" w:rsidRDefault="009F587D" w:rsidP="001A0750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lastRenderedPageBreak/>
        <w:t>(ii)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7E0BF7" w:rsidRPr="00062BE6">
        <w:rPr>
          <w:rFonts w:ascii="Times New Roman" w:hAnsi="Times New Roman" w:cs="Times New Roman"/>
          <w:bCs/>
          <w:i/>
        </w:rPr>
        <w:tab/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nursing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(as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defined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section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1919(a)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(42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U.S.C.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1396r(a))).</w:t>
      </w:r>
    </w:p>
    <w:p w:rsidR="009F587D" w:rsidRPr="00062BE6" w:rsidRDefault="009F587D" w:rsidP="001A0750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(iii)</w:t>
      </w:r>
      <w:r w:rsidRPr="00062BE6">
        <w:rPr>
          <w:rFonts w:ascii="Times New Roman" w:hAnsi="Times New Roman" w:cs="Times New Roman"/>
          <w:bCs/>
          <w:i/>
        </w:rPr>
        <w:tab/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home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health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agency.</w:t>
      </w:r>
    </w:p>
    <w:p w:rsidR="004C1353" w:rsidRDefault="009F587D" w:rsidP="00B44237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(iv)</w:t>
      </w:r>
      <w:r w:rsidRPr="00062BE6">
        <w:rPr>
          <w:rFonts w:ascii="Times New Roman" w:hAnsi="Times New Roman" w:cs="Times New Roman"/>
          <w:bCs/>
          <w:i/>
        </w:rPr>
        <w:tab/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hospice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(as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defined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sec</w:t>
      </w:r>
      <w:r w:rsidR="00B10FD5" w:rsidRPr="00062BE6">
        <w:rPr>
          <w:rFonts w:ascii="Times New Roman" w:hAnsi="Times New Roman" w:cs="Times New Roman"/>
          <w:bCs/>
          <w:i/>
        </w:rPr>
        <w:t>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B10FD5" w:rsidRPr="00062BE6">
        <w:rPr>
          <w:rFonts w:ascii="Times New Roman" w:hAnsi="Times New Roman" w:cs="Times New Roman"/>
          <w:bCs/>
          <w:i/>
        </w:rPr>
        <w:t>1861(</w:t>
      </w:r>
      <w:proofErr w:type="spellStart"/>
      <w:r w:rsidR="00B10FD5" w:rsidRPr="00062BE6">
        <w:rPr>
          <w:rFonts w:ascii="Times New Roman" w:hAnsi="Times New Roman" w:cs="Times New Roman"/>
          <w:bCs/>
          <w:i/>
        </w:rPr>
        <w:t>dd</w:t>
      </w:r>
      <w:proofErr w:type="spellEnd"/>
      <w:r w:rsidR="00B10FD5" w:rsidRPr="00062BE6">
        <w:rPr>
          <w:rFonts w:ascii="Times New Roman" w:hAnsi="Times New Roman" w:cs="Times New Roman"/>
          <w:bCs/>
          <w:i/>
        </w:rPr>
        <w:t>)(1)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B10FD5"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B10FD5" w:rsidRPr="00062BE6">
        <w:rPr>
          <w:rFonts w:ascii="Times New Roman" w:hAnsi="Times New Roman" w:cs="Times New Roman"/>
          <w:bCs/>
          <w:i/>
        </w:rPr>
        <w:t>such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B10FD5" w:rsidRPr="00062BE6">
        <w:rPr>
          <w:rFonts w:ascii="Times New Roman" w:hAnsi="Times New Roman" w:cs="Times New Roman"/>
          <w:bCs/>
          <w:i/>
        </w:rPr>
        <w:t>Act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B10FD5" w:rsidRPr="00062BE6">
        <w:rPr>
          <w:rFonts w:ascii="Times New Roman" w:hAnsi="Times New Roman" w:cs="Times New Roman"/>
          <w:bCs/>
          <w:i/>
        </w:rPr>
        <w:t>(42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B10FD5" w:rsidRPr="00062BE6">
        <w:rPr>
          <w:rFonts w:ascii="Times New Roman" w:hAnsi="Times New Roman" w:cs="Times New Roman"/>
          <w:bCs/>
          <w:i/>
        </w:rPr>
        <w:t>U.S.C.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B10FD5" w:rsidRPr="00062BE6">
        <w:rPr>
          <w:rFonts w:ascii="Times New Roman" w:hAnsi="Times New Roman" w:cs="Times New Roman"/>
          <w:bCs/>
          <w:i/>
        </w:rPr>
        <w:t>1395x(</w:t>
      </w:r>
      <w:proofErr w:type="spellStart"/>
      <w:r w:rsidR="00B10FD5" w:rsidRPr="00062BE6">
        <w:rPr>
          <w:rFonts w:ascii="Times New Roman" w:hAnsi="Times New Roman" w:cs="Times New Roman"/>
          <w:bCs/>
          <w:i/>
        </w:rPr>
        <w:t>dd</w:t>
      </w:r>
      <w:proofErr w:type="spellEnd"/>
      <w:r w:rsidR="00B10FD5" w:rsidRPr="00062BE6">
        <w:rPr>
          <w:rFonts w:ascii="Times New Roman" w:hAnsi="Times New Roman" w:cs="Times New Roman"/>
          <w:bCs/>
          <w:i/>
        </w:rPr>
        <w:t>)(1))).</w:t>
      </w:r>
    </w:p>
    <w:p w:rsidR="009F587D" w:rsidRPr="00062BE6" w:rsidRDefault="00B10FD5" w:rsidP="00B44237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(v)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7E0BF7" w:rsidRPr="00062BE6">
        <w:rPr>
          <w:rFonts w:ascii="Times New Roman" w:hAnsi="Times New Roman" w:cs="Times New Roman"/>
          <w:bCs/>
          <w:i/>
        </w:rPr>
        <w:tab/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long-term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hospital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(as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described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section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1886(d)(1)(B)(iv)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(42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U.S.C.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1395ww(d)(1)(B)(iv))).</w:t>
      </w:r>
    </w:p>
    <w:p w:rsidR="00B10FD5" w:rsidRPr="00062BE6" w:rsidRDefault="00B10FD5" w:rsidP="001A0750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(vi)</w:t>
      </w:r>
      <w:r w:rsidRPr="00062BE6">
        <w:rPr>
          <w:rFonts w:ascii="Times New Roman" w:hAnsi="Times New Roman" w:cs="Times New Roman"/>
          <w:bCs/>
          <w:i/>
        </w:rPr>
        <w:tab/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personal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services.</w:t>
      </w:r>
    </w:p>
    <w:p w:rsidR="00B10FD5" w:rsidRPr="00062BE6" w:rsidRDefault="00B10FD5" w:rsidP="001A0750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(vii)</w:t>
      </w:r>
      <w:r w:rsidRPr="00062BE6">
        <w:rPr>
          <w:rFonts w:ascii="Times New Roman" w:hAnsi="Times New Roman" w:cs="Times New Roman"/>
          <w:bCs/>
          <w:i/>
        </w:rPr>
        <w:tab/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adult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day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care.</w:t>
      </w:r>
    </w:p>
    <w:p w:rsidR="004C1353" w:rsidRDefault="00B10FD5" w:rsidP="001A0750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(viii)</w:t>
      </w:r>
      <w:r w:rsidRPr="00062BE6">
        <w:rPr>
          <w:rFonts w:ascii="Times New Roman" w:hAnsi="Times New Roman" w:cs="Times New Roman"/>
          <w:bCs/>
          <w:i/>
        </w:rPr>
        <w:tab/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residential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that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arranges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for,</w:t>
      </w:r>
      <w:r w:rsidR="004C1353">
        <w:rPr>
          <w:i/>
          <w:sz w:val="20"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directly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provides,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long-term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services,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including</w:t>
      </w:r>
      <w:r w:rsidR="004C1353">
        <w:rPr>
          <w:i/>
          <w:sz w:val="20"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assisted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living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that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level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established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by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Secretary.</w:t>
      </w:r>
    </w:p>
    <w:p w:rsidR="004C1353" w:rsidRDefault="00B10FD5" w:rsidP="001A0750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(ix)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7E0BF7" w:rsidRPr="00062BE6">
        <w:rPr>
          <w:rFonts w:ascii="Times New Roman" w:hAnsi="Times New Roman" w:cs="Times New Roman"/>
          <w:bCs/>
          <w:i/>
        </w:rPr>
        <w:tab/>
      </w:r>
      <w:r w:rsidRPr="00062BE6">
        <w:rPr>
          <w:rFonts w:ascii="Times New Roman" w:hAnsi="Times New Roman" w:cs="Times New Roman"/>
          <w:bCs/>
          <w:i/>
        </w:rPr>
        <w:t>An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intermediate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mentally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retarded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(as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defined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in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section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1905(d)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Act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(42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U.S.C.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1396d(d))).</w:t>
      </w:r>
    </w:p>
    <w:p w:rsidR="009F587D" w:rsidRPr="00062BE6" w:rsidRDefault="00B10FD5" w:rsidP="001A0750">
      <w:pPr>
        <w:ind w:left="720"/>
        <w:rPr>
          <w:rFonts w:ascii="Times New Roman" w:hAnsi="Times New Roman" w:cs="Times New Roman"/>
          <w:bCs/>
          <w:i/>
        </w:rPr>
      </w:pPr>
      <w:r w:rsidRPr="00062BE6">
        <w:rPr>
          <w:rFonts w:ascii="Times New Roman" w:hAnsi="Times New Roman" w:cs="Times New Roman"/>
          <w:bCs/>
          <w:i/>
        </w:rPr>
        <w:t>(x)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="007E0BF7" w:rsidRPr="00062BE6">
        <w:rPr>
          <w:rFonts w:ascii="Times New Roman" w:hAnsi="Times New Roman" w:cs="Times New Roman"/>
          <w:bCs/>
          <w:i/>
        </w:rPr>
        <w:tab/>
      </w:r>
      <w:r w:rsidRPr="00062BE6">
        <w:rPr>
          <w:rFonts w:ascii="Times New Roman" w:hAnsi="Times New Roman" w:cs="Times New Roman"/>
          <w:bCs/>
          <w:i/>
        </w:rPr>
        <w:t>Any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other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facility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provider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of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long-term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care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services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under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such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titles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the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participating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State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determines</w:t>
      </w:r>
      <w:r w:rsidR="004C1353">
        <w:rPr>
          <w:rFonts w:ascii="Times New Roman" w:hAnsi="Times New Roman" w:cs="Times New Roman"/>
          <w:bCs/>
          <w:i/>
        </w:rPr>
        <w:t xml:space="preserve"> </w:t>
      </w:r>
      <w:r w:rsidRPr="00062BE6">
        <w:rPr>
          <w:rFonts w:ascii="Times New Roman" w:hAnsi="Times New Roman" w:cs="Times New Roman"/>
          <w:bCs/>
          <w:i/>
        </w:rPr>
        <w:t>appropriate.</w:t>
      </w:r>
    </w:p>
    <w:p w:rsidR="001E4C1F" w:rsidRPr="001A0750" w:rsidRDefault="00A97FA9" w:rsidP="004C1353">
      <w:pPr>
        <w:pStyle w:val="Heading1"/>
      </w:pPr>
      <w:r w:rsidRPr="001A0750">
        <w:t>NURSING</w:t>
      </w:r>
      <w:r w:rsidR="004C1353">
        <w:t xml:space="preserve"> </w:t>
      </w:r>
      <w:r w:rsidRPr="001A0750">
        <w:t>HOMES</w:t>
      </w:r>
    </w:p>
    <w:p w:rsidR="000C4454" w:rsidRPr="00062BE6" w:rsidRDefault="000C4454" w:rsidP="004C1353">
      <w:pPr>
        <w:pStyle w:val="Heading2"/>
      </w:pPr>
      <w:r w:rsidRPr="00062BE6">
        <w:t>§</w:t>
      </w:r>
      <w:r w:rsidR="004C1353">
        <w:t xml:space="preserve"> </w:t>
      </w:r>
      <w:r w:rsidRPr="00062BE6">
        <w:t>483.12</w:t>
      </w:r>
      <w:r w:rsidR="004C1353">
        <w:t xml:space="preserve"> </w:t>
      </w:r>
      <w:r w:rsidRPr="00062BE6">
        <w:t>Freedom</w:t>
      </w:r>
      <w:r w:rsidR="004C1353">
        <w:t xml:space="preserve"> </w:t>
      </w:r>
      <w:r w:rsidRPr="00062BE6">
        <w:t>from</w:t>
      </w:r>
      <w:r w:rsidR="004C1353">
        <w:t xml:space="preserve"> </w:t>
      </w:r>
      <w:r w:rsidRPr="00062BE6">
        <w:t>a</w:t>
      </w:r>
      <w:r w:rsidR="004C1353">
        <w:t>buse, neglect, and exploitation</w:t>
      </w:r>
    </w:p>
    <w:p w:rsidR="004C1353" w:rsidRDefault="000C4454" w:rsidP="000C44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(Issued</w:t>
      </w:r>
      <w:r w:rsidR="004C1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October</w:t>
      </w:r>
      <w:r w:rsidR="004C1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4,</w:t>
      </w:r>
      <w:r w:rsidR="004C1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2016;</w:t>
      </w:r>
      <w:r w:rsidR="004C1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Phase</w:t>
      </w:r>
      <w:r w:rsidR="004C1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2,</w:t>
      </w:r>
      <w:r w:rsidR="004C1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Effective</w:t>
      </w:r>
      <w:r w:rsidR="004C1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November</w:t>
      </w:r>
      <w:r w:rsidR="004C1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28,</w:t>
      </w:r>
      <w:r w:rsidR="004C1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2017;</w:t>
      </w:r>
      <w:r w:rsidR="004C1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Implementation</w:t>
      </w:r>
      <w:r w:rsidR="004C1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Date</w:t>
      </w:r>
      <w:r w:rsidR="004C1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November</w:t>
      </w:r>
      <w:r w:rsidR="004C1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28,</w:t>
      </w:r>
      <w:r w:rsidR="004C1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2017)</w:t>
      </w:r>
    </w:p>
    <w:p w:rsidR="0086399B" w:rsidRPr="0086399B" w:rsidRDefault="000C4454" w:rsidP="0086399B">
      <w:pPr>
        <w:rPr>
          <w:rFonts w:ascii="Times New Roman" w:hAnsi="Times New Roman" w:cs="Times New Roman"/>
          <w:i/>
          <w:sz w:val="24"/>
        </w:rPr>
      </w:pPr>
      <w:r w:rsidRPr="0086399B">
        <w:rPr>
          <w:rFonts w:ascii="Times New Roman" w:hAnsi="Times New Roman" w:cs="Times New Roman"/>
          <w:i/>
          <w:sz w:val="24"/>
        </w:rPr>
        <w:t>The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resident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has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the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right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to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be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free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from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abuse,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neglect,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misappropriation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of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resident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property,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and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exploitation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as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defined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in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this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subpart.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This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includes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but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is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not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limited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to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freedom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from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corporal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punishment,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involuntary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seclusion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and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any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physical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or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chemical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restraint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not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required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to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treat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the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resident’s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medical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symptoms.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(a)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The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facility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must—</w:t>
      </w:r>
      <w:r w:rsidR="0086399B" w:rsidRPr="0086399B">
        <w:rPr>
          <w:rFonts w:ascii="Times New Roman" w:hAnsi="Times New Roman" w:cs="Times New Roman"/>
          <w:i/>
          <w:sz w:val="24"/>
        </w:rPr>
        <w:t>…</w:t>
      </w:r>
    </w:p>
    <w:p w:rsidR="000C4454" w:rsidRPr="0086399B" w:rsidRDefault="000C4454" w:rsidP="000C4454">
      <w:pPr>
        <w:rPr>
          <w:rFonts w:ascii="Times New Roman" w:hAnsi="Times New Roman" w:cs="Times New Roman"/>
          <w:i/>
          <w:sz w:val="24"/>
        </w:rPr>
      </w:pPr>
      <w:r w:rsidRPr="0086399B">
        <w:rPr>
          <w:rFonts w:ascii="Times New Roman" w:hAnsi="Times New Roman" w:cs="Times New Roman"/>
          <w:i/>
          <w:sz w:val="24"/>
        </w:rPr>
        <w:t>(3)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Not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employ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or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otherwise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engage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individuals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who—</w:t>
      </w:r>
    </w:p>
    <w:p w:rsidR="000C4454" w:rsidRPr="0086399B" w:rsidRDefault="000C4454" w:rsidP="001A0750">
      <w:pPr>
        <w:pStyle w:val="BodyTextIndent2"/>
      </w:pPr>
      <w:r w:rsidRPr="0086399B">
        <w:t>(</w:t>
      </w:r>
      <w:proofErr w:type="spellStart"/>
      <w:r w:rsidRPr="0086399B">
        <w:t>i</w:t>
      </w:r>
      <w:proofErr w:type="spellEnd"/>
      <w:r w:rsidRPr="0086399B">
        <w:t>)</w:t>
      </w:r>
      <w:r w:rsidR="004C1353">
        <w:t xml:space="preserve"> </w:t>
      </w:r>
      <w:r w:rsidRPr="0086399B">
        <w:t>Have</w:t>
      </w:r>
      <w:r w:rsidR="004C1353">
        <w:t xml:space="preserve"> </w:t>
      </w:r>
      <w:r w:rsidRPr="0086399B">
        <w:t>been</w:t>
      </w:r>
      <w:r w:rsidR="004C1353">
        <w:t xml:space="preserve"> </w:t>
      </w:r>
      <w:r w:rsidRPr="0086399B">
        <w:t>found</w:t>
      </w:r>
      <w:r w:rsidR="004C1353">
        <w:t xml:space="preserve"> </w:t>
      </w:r>
      <w:r w:rsidRPr="0086399B">
        <w:t>guilty</w:t>
      </w:r>
      <w:r w:rsidR="004C1353">
        <w:t xml:space="preserve"> </w:t>
      </w:r>
      <w:r w:rsidRPr="0086399B">
        <w:t>of</w:t>
      </w:r>
      <w:r w:rsidR="004C1353">
        <w:t xml:space="preserve"> </w:t>
      </w:r>
      <w:r w:rsidRPr="0086399B">
        <w:t>abuse,</w:t>
      </w:r>
      <w:r w:rsidR="004C1353">
        <w:t xml:space="preserve"> </w:t>
      </w:r>
      <w:r w:rsidRPr="0086399B">
        <w:t>neglect,</w:t>
      </w:r>
      <w:r w:rsidR="004C1353">
        <w:t xml:space="preserve"> </w:t>
      </w:r>
      <w:r w:rsidRPr="0086399B">
        <w:t>exploitation,</w:t>
      </w:r>
      <w:r w:rsidR="004C1353">
        <w:t xml:space="preserve"> </w:t>
      </w:r>
      <w:r w:rsidRPr="0086399B">
        <w:t>misappropriation</w:t>
      </w:r>
      <w:r w:rsidR="004C1353">
        <w:t xml:space="preserve"> </w:t>
      </w:r>
      <w:r w:rsidRPr="0086399B">
        <w:t>of</w:t>
      </w:r>
      <w:r w:rsidR="004C1353">
        <w:t xml:space="preserve"> </w:t>
      </w:r>
      <w:r w:rsidRPr="0086399B">
        <w:t>property,</w:t>
      </w:r>
      <w:r w:rsidR="004C1353">
        <w:t xml:space="preserve"> </w:t>
      </w:r>
      <w:r w:rsidRPr="0086399B">
        <w:t>or</w:t>
      </w:r>
      <w:r w:rsidR="004C1353">
        <w:t xml:space="preserve"> </w:t>
      </w:r>
      <w:r w:rsidRPr="0086399B">
        <w:t>mistreatment</w:t>
      </w:r>
      <w:r w:rsidR="004C1353">
        <w:t xml:space="preserve"> </w:t>
      </w:r>
      <w:r w:rsidRPr="0086399B">
        <w:t>by</w:t>
      </w:r>
      <w:r w:rsidR="004C1353">
        <w:t xml:space="preserve"> </w:t>
      </w:r>
      <w:r w:rsidRPr="0086399B">
        <w:t>a</w:t>
      </w:r>
      <w:r w:rsidR="004C1353">
        <w:t xml:space="preserve"> </w:t>
      </w:r>
      <w:r w:rsidRPr="0086399B">
        <w:t>court</w:t>
      </w:r>
      <w:r w:rsidR="004C1353">
        <w:t xml:space="preserve"> </w:t>
      </w:r>
      <w:r w:rsidRPr="0086399B">
        <w:t>of</w:t>
      </w:r>
      <w:r w:rsidR="004C1353">
        <w:t xml:space="preserve"> </w:t>
      </w:r>
      <w:r w:rsidRPr="0086399B">
        <w:t>law;</w:t>
      </w:r>
    </w:p>
    <w:p w:rsidR="004C1353" w:rsidRDefault="000C4454" w:rsidP="001A0750">
      <w:pPr>
        <w:ind w:left="360"/>
        <w:rPr>
          <w:rFonts w:ascii="Times New Roman" w:hAnsi="Times New Roman" w:cs="Times New Roman"/>
          <w:i/>
          <w:sz w:val="24"/>
        </w:rPr>
      </w:pPr>
      <w:r w:rsidRPr="0086399B">
        <w:rPr>
          <w:rFonts w:ascii="Times New Roman" w:hAnsi="Times New Roman" w:cs="Times New Roman"/>
          <w:i/>
          <w:sz w:val="24"/>
        </w:rPr>
        <w:t>(ii)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Have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had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a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finding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entered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into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the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State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nurse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aide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registry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concerning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abuse,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neglect,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exploitation,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mistreatment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of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residents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or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misappropriation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of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their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property;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or</w:t>
      </w:r>
    </w:p>
    <w:p w:rsidR="000C4454" w:rsidRPr="0086399B" w:rsidRDefault="000C4454" w:rsidP="001A0750">
      <w:pPr>
        <w:ind w:left="360"/>
        <w:rPr>
          <w:rFonts w:ascii="Times New Roman" w:hAnsi="Times New Roman" w:cs="Times New Roman"/>
          <w:i/>
          <w:sz w:val="24"/>
        </w:rPr>
      </w:pPr>
      <w:r w:rsidRPr="0086399B">
        <w:rPr>
          <w:rFonts w:ascii="Times New Roman" w:hAnsi="Times New Roman" w:cs="Times New Roman"/>
          <w:i/>
          <w:sz w:val="24"/>
        </w:rPr>
        <w:t>(iii)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Have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a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disciplinary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action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in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effect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against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his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or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her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professional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license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by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a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state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licensure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body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as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a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result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of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a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finding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of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abuse,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neglect,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exploitation,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mistreatment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of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residents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or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misappropriation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of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resident</w:t>
      </w:r>
      <w:r w:rsidR="004C1353">
        <w:rPr>
          <w:rFonts w:ascii="Times New Roman" w:hAnsi="Times New Roman" w:cs="Times New Roman"/>
          <w:i/>
          <w:sz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</w:rPr>
        <w:t>property.</w:t>
      </w:r>
    </w:p>
    <w:p w:rsidR="000C4454" w:rsidRPr="00062BE6" w:rsidRDefault="000C4454" w:rsidP="004C1353">
      <w:pPr>
        <w:pStyle w:val="Heading2"/>
      </w:pPr>
      <w:r w:rsidRPr="00062BE6">
        <w:t>Pub.</w:t>
      </w:r>
      <w:r w:rsidR="004C1353">
        <w:t xml:space="preserve"> </w:t>
      </w:r>
      <w:r w:rsidRPr="00062BE6">
        <w:t>100-07</w:t>
      </w:r>
      <w:r w:rsidR="004C1353">
        <w:t xml:space="preserve"> </w:t>
      </w:r>
      <w:r w:rsidRPr="00062BE6">
        <w:t>State</w:t>
      </w:r>
      <w:r w:rsidR="004C1353">
        <w:t xml:space="preserve"> </w:t>
      </w:r>
      <w:r w:rsidRPr="00062BE6">
        <w:t>Operations</w:t>
      </w:r>
      <w:r w:rsidR="004C1353">
        <w:t xml:space="preserve"> </w:t>
      </w:r>
      <w:r w:rsidRPr="00062BE6">
        <w:t>Provider</w:t>
      </w:r>
      <w:r w:rsidR="004C1353">
        <w:t xml:space="preserve"> </w:t>
      </w:r>
      <w:r w:rsidRPr="00062BE6">
        <w:t>Certification,</w:t>
      </w:r>
      <w:r w:rsidR="004C1353">
        <w:t xml:space="preserve"> </w:t>
      </w:r>
      <w:r w:rsidRPr="00062BE6">
        <w:t>Transmittal</w:t>
      </w:r>
      <w:r w:rsidR="004C1353">
        <w:t xml:space="preserve"> </w:t>
      </w:r>
      <w:r w:rsidRPr="00062BE6">
        <w:t>169-Advanced</w:t>
      </w:r>
      <w:r w:rsidR="004C1353">
        <w:t xml:space="preserve"> </w:t>
      </w:r>
      <w:r w:rsidRPr="00062BE6">
        <w:t>Copy</w:t>
      </w:r>
    </w:p>
    <w:p w:rsidR="001E4C1F" w:rsidRPr="0086399B" w:rsidRDefault="005F14F7" w:rsidP="005F14F7">
      <w:pPr>
        <w:rPr>
          <w:rFonts w:ascii="Times New Roman" w:hAnsi="Times New Roman" w:cs="Times New Roman"/>
          <w:i/>
          <w:sz w:val="24"/>
          <w:szCs w:val="24"/>
        </w:rPr>
      </w:pPr>
      <w:r w:rsidRPr="001A0750">
        <w:rPr>
          <w:rFonts w:ascii="Times New Roman" w:hAnsi="Times New Roman" w:cs="Times New Roman"/>
          <w:b/>
          <w:i/>
          <w:sz w:val="24"/>
          <w:szCs w:val="24"/>
        </w:rPr>
        <w:t>F606:</w:t>
      </w:r>
      <w:r w:rsidR="004C13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399B" w:rsidRPr="001A0750">
        <w:rPr>
          <w:rFonts w:ascii="Times New Roman" w:hAnsi="Times New Roman" w:cs="Times New Roman"/>
          <w:b/>
          <w:i/>
          <w:sz w:val="24"/>
          <w:szCs w:val="24"/>
        </w:rPr>
        <w:t>INTENT</w:t>
      </w:r>
      <w:r w:rsidR="0086399B" w:rsidRPr="0086399B">
        <w:rPr>
          <w:rFonts w:ascii="Times New Roman" w:hAnsi="Times New Roman" w:cs="Times New Roman"/>
          <w:i/>
          <w:sz w:val="24"/>
          <w:szCs w:val="24"/>
        </w:rPr>
        <w:t>: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facility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must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not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hire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an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employee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engage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an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individual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who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was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found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guilty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abuse,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neglect,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exploitation,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mistreatment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misappropriation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property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by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a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court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law;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lastRenderedPageBreak/>
        <w:t>who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has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a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finding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in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State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nurse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aide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registry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concerning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abuse,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neglect,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exploitation,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mistreatment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residents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misappropriation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resident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property,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has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had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a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disciplinary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action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in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effect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taken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against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his/her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professional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license.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facility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must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report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knowledge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actions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by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a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court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law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against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an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employee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that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indicates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employee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is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unfit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for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B">
        <w:rPr>
          <w:rFonts w:ascii="Times New Roman" w:hAnsi="Times New Roman" w:cs="Times New Roman"/>
          <w:i/>
          <w:sz w:val="24"/>
          <w:szCs w:val="24"/>
        </w:rPr>
        <w:t>duty.</w:t>
      </w:r>
    </w:p>
    <w:p w:rsidR="004C1353" w:rsidRDefault="00CD4950" w:rsidP="001E4C1F">
      <w:pPr>
        <w:rPr>
          <w:rFonts w:ascii="Times New Roman" w:hAnsi="Times New Roman" w:cs="Times New Roman"/>
          <w:b/>
          <w:bCs/>
          <w:sz w:val="28"/>
        </w:rPr>
      </w:pPr>
      <w:r w:rsidRPr="001A0750">
        <w:rPr>
          <w:rFonts w:ascii="Times New Roman" w:hAnsi="Times New Roman" w:cs="Times New Roman"/>
          <w:b/>
          <w:bCs/>
          <w:i/>
          <w:sz w:val="24"/>
        </w:rPr>
        <w:t>EMPLOYMENT:</w:t>
      </w:r>
      <w:r w:rsidR="004C1353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…</w:t>
      </w:r>
      <w:r w:rsidRPr="001A0750">
        <w:rPr>
          <w:rFonts w:ascii="Times New Roman" w:hAnsi="Times New Roman" w:cs="Times New Roman"/>
          <w:bCs/>
          <w:i/>
          <w:sz w:val="24"/>
        </w:rPr>
        <w:t>Some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States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may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have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additional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requirements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for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criminal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background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checks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and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State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law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may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prohibit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persons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convicted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of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certain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crimes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from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working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in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long-term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care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facility.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The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State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Survey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Agency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may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use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its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own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authority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for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assuring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facility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compliance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such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as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the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use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of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the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National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Background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Check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Program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or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specific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State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licensure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requirements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that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may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address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criminal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background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checks.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In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addition,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some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facilities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may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have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more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stringent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hiring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restrictions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than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what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is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required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by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State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or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Federal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law.</w:t>
      </w:r>
    </w:p>
    <w:p w:rsidR="004C1353" w:rsidRDefault="00A97FA9" w:rsidP="004C1353">
      <w:pPr>
        <w:pStyle w:val="Heading1"/>
      </w:pPr>
      <w:r w:rsidRPr="00A97FA9">
        <w:t>HOME</w:t>
      </w:r>
      <w:r w:rsidR="004C1353">
        <w:t xml:space="preserve"> </w:t>
      </w:r>
      <w:r w:rsidRPr="00A97FA9">
        <w:t>HEALTH</w:t>
      </w:r>
    </w:p>
    <w:p w:rsidR="004C1353" w:rsidRDefault="001E4C1F" w:rsidP="001E4C1F">
      <w:pPr>
        <w:rPr>
          <w:rFonts w:ascii="Times New Roman" w:hAnsi="Times New Roman" w:cs="Times New Roman"/>
          <w:sz w:val="24"/>
          <w:szCs w:val="24"/>
        </w:rPr>
      </w:pP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§484.12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Condition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Participation: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With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Federal,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State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Local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Laws,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Disclosure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Ownership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Information,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Accepted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Professional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Standards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</w:rPr>
        <w:t>Principles</w:t>
      </w:r>
      <w:r w:rsidRPr="001A07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C13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(NOTE:</w:t>
      </w:r>
      <w:r w:rsidR="004C13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This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062BE6" w:rsidRPr="001A0750">
        <w:rPr>
          <w:rFonts w:ascii="Times New Roman" w:hAnsi="Times New Roman" w:cs="Times New Roman"/>
          <w:sz w:val="24"/>
          <w:szCs w:val="24"/>
        </w:rPr>
        <w:t>section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does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not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include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any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specific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screening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requirements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or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employment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restrictions.</w:t>
      </w:r>
    </w:p>
    <w:p w:rsidR="004C1353" w:rsidRDefault="001E4C1F" w:rsidP="0003540F">
      <w:pPr>
        <w:rPr>
          <w:rFonts w:ascii="Times New Roman" w:hAnsi="Times New Roman" w:cs="Times New Roman"/>
          <w:sz w:val="24"/>
          <w:szCs w:val="24"/>
        </w:rPr>
      </w:pPr>
      <w:r w:rsidRPr="001A0750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42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CFR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455.434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-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Criminal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background</w:t>
      </w:r>
      <w:r w:rsidR="004C1353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checks</w:t>
      </w:r>
      <w:r w:rsidR="00062BE6" w:rsidRPr="001A0750">
        <w:rPr>
          <w:rFonts w:ascii="Times New Roman" w:hAnsi="Times New Roman" w:cs="Times New Roman"/>
          <w:sz w:val="24"/>
          <w:szCs w:val="24"/>
          <w:u w:val="single"/>
          <w:lang w:val="en"/>
        </w:rPr>
        <w:t>.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(NOTE: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This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is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a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section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under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the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Medicaid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Program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Integrity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5E5AF6" w:rsidRPr="001A0750">
        <w:rPr>
          <w:rFonts w:ascii="Times New Roman" w:hAnsi="Times New Roman" w:cs="Times New Roman"/>
          <w:sz w:val="24"/>
          <w:szCs w:val="24"/>
        </w:rPr>
        <w:t>rules.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681C18" w:rsidRPr="001A0750">
        <w:rPr>
          <w:rFonts w:ascii="Times New Roman" w:hAnsi="Times New Roman" w:cs="Times New Roman"/>
          <w:sz w:val="24"/>
          <w:szCs w:val="24"/>
        </w:rPr>
        <w:t>It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681C18" w:rsidRPr="001A0750">
        <w:rPr>
          <w:rFonts w:ascii="Times New Roman" w:hAnsi="Times New Roman" w:cs="Times New Roman"/>
          <w:sz w:val="24"/>
          <w:szCs w:val="24"/>
        </w:rPr>
        <w:t>only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681C18" w:rsidRPr="001A0750">
        <w:rPr>
          <w:rFonts w:ascii="Times New Roman" w:hAnsi="Times New Roman" w:cs="Times New Roman"/>
          <w:sz w:val="24"/>
          <w:szCs w:val="24"/>
        </w:rPr>
        <w:t>applies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681C18" w:rsidRPr="001A0750">
        <w:rPr>
          <w:rFonts w:ascii="Times New Roman" w:hAnsi="Times New Roman" w:cs="Times New Roman"/>
          <w:sz w:val="24"/>
          <w:szCs w:val="24"/>
        </w:rPr>
        <w:t>to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681C18" w:rsidRPr="001A0750">
        <w:rPr>
          <w:rFonts w:ascii="Times New Roman" w:hAnsi="Times New Roman" w:cs="Times New Roman"/>
          <w:sz w:val="24"/>
          <w:szCs w:val="24"/>
        </w:rPr>
        <w:t>owners,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681C18" w:rsidRPr="001A0750">
        <w:rPr>
          <w:rFonts w:ascii="Times New Roman" w:hAnsi="Times New Roman" w:cs="Times New Roman"/>
          <w:sz w:val="24"/>
          <w:szCs w:val="24"/>
        </w:rPr>
        <w:t>agents,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681C18" w:rsidRPr="001A0750">
        <w:rPr>
          <w:rFonts w:ascii="Times New Roman" w:hAnsi="Times New Roman" w:cs="Times New Roman"/>
          <w:sz w:val="24"/>
          <w:szCs w:val="24"/>
        </w:rPr>
        <w:t>or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681C18" w:rsidRPr="001A0750">
        <w:rPr>
          <w:rFonts w:ascii="Times New Roman" w:hAnsi="Times New Roman" w:cs="Times New Roman"/>
          <w:sz w:val="24"/>
          <w:szCs w:val="24"/>
        </w:rPr>
        <w:t>managing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="00681C18" w:rsidRPr="001A0750">
        <w:rPr>
          <w:rFonts w:ascii="Times New Roman" w:hAnsi="Times New Roman" w:cs="Times New Roman"/>
          <w:sz w:val="24"/>
          <w:szCs w:val="24"/>
        </w:rPr>
        <w:t>employees.</w:t>
      </w:r>
      <w:r w:rsidR="005E5AF6" w:rsidRPr="001A0750">
        <w:rPr>
          <w:rFonts w:ascii="Times New Roman" w:hAnsi="Times New Roman" w:cs="Times New Roman"/>
          <w:sz w:val="24"/>
          <w:szCs w:val="24"/>
        </w:rPr>
        <w:t>)</w:t>
      </w:r>
    </w:p>
    <w:p w:rsidR="0003540F" w:rsidRPr="001A0750" w:rsidRDefault="004C1353" w:rsidP="000354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State Medicaid agency</w:t>
      </w:r>
      <w:r w:rsidRPr="0086399B">
        <w:rPr>
          <w:rFonts w:ascii="Times New Roman" w:hAnsi="Times New Roman" w:cs="Times New Roman"/>
          <w:i/>
          <w:sz w:val="24"/>
        </w:rPr>
        <w:t>—</w:t>
      </w:r>
    </w:p>
    <w:p w:rsidR="0003540F" w:rsidRPr="001A0750" w:rsidRDefault="0003540F" w:rsidP="0003540F">
      <w:pPr>
        <w:rPr>
          <w:rFonts w:ascii="Times New Roman" w:hAnsi="Times New Roman" w:cs="Times New Roman"/>
          <w:i/>
          <w:sz w:val="24"/>
          <w:szCs w:val="24"/>
        </w:rPr>
      </w:pPr>
      <w:r w:rsidRPr="001A0750">
        <w:rPr>
          <w:rFonts w:ascii="Times New Roman" w:hAnsi="Times New Roman" w:cs="Times New Roman"/>
          <w:i/>
          <w:sz w:val="24"/>
          <w:szCs w:val="24"/>
        </w:rPr>
        <w:t>(a)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condition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enrollment,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must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require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providers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consent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criminal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background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checks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including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fingerprinting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when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required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do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under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State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law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by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level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screening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based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risk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fraud,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waste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abuse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determined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for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that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category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provider.</w:t>
      </w:r>
    </w:p>
    <w:p w:rsidR="0003540F" w:rsidRPr="001A0750" w:rsidRDefault="0003540F" w:rsidP="0003540F">
      <w:pPr>
        <w:rPr>
          <w:rFonts w:ascii="Times New Roman" w:hAnsi="Times New Roman" w:cs="Times New Roman"/>
          <w:i/>
          <w:sz w:val="24"/>
          <w:szCs w:val="24"/>
        </w:rPr>
      </w:pPr>
      <w:r w:rsidRPr="001A0750">
        <w:rPr>
          <w:rFonts w:ascii="Times New Roman" w:hAnsi="Times New Roman" w:cs="Times New Roman"/>
          <w:i/>
          <w:sz w:val="24"/>
          <w:szCs w:val="24"/>
        </w:rPr>
        <w:t>(b)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Must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establish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categorical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risk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levels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for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providers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and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provider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categories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who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pose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increased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financial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risk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fraud,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waste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abuse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Medicaid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program.</w:t>
      </w:r>
    </w:p>
    <w:p w:rsidR="0003540F" w:rsidRPr="001A0750" w:rsidRDefault="0003540F" w:rsidP="001A075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A0750">
        <w:rPr>
          <w:rFonts w:ascii="Times New Roman" w:hAnsi="Times New Roman" w:cs="Times New Roman"/>
          <w:i/>
          <w:sz w:val="24"/>
          <w:szCs w:val="24"/>
        </w:rPr>
        <w:t>(1)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Upon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State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Medicaid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agency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determining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that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provider,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person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with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5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percent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more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direct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indirect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ownership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interest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in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provider,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meets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State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Medicaid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agency's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criteria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hereunder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for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criminal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background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checks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“high”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risk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Medicaid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program,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State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Medicaid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agency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will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require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that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each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such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provider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person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submit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fingerprints.</w:t>
      </w:r>
    </w:p>
    <w:p w:rsidR="004C1353" w:rsidRDefault="0003540F" w:rsidP="001A0750">
      <w:pPr>
        <w:ind w:left="360"/>
        <w:rPr>
          <w:rFonts w:ascii="Times New Roman" w:hAnsi="Times New Roman" w:cs="Times New Roman"/>
          <w:sz w:val="24"/>
          <w:szCs w:val="24"/>
        </w:rPr>
      </w:pPr>
      <w:r w:rsidRPr="001A0750">
        <w:rPr>
          <w:rFonts w:ascii="Times New Roman" w:hAnsi="Times New Roman" w:cs="Times New Roman"/>
          <w:i/>
          <w:sz w:val="24"/>
          <w:szCs w:val="24"/>
        </w:rPr>
        <w:t>(2)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State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Medicaid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agency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must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require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provider,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any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person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with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5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percent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more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direct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indirect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ownership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interest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in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provider,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submit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set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fingerprints,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in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form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and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manner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be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determined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by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State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Medicaid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agency,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within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30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days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upon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request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from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CMS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State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Medicaid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agency</w:t>
      </w:r>
      <w:r w:rsidRPr="001A0750">
        <w:rPr>
          <w:rFonts w:ascii="Times New Roman" w:hAnsi="Times New Roman" w:cs="Times New Roman"/>
          <w:sz w:val="24"/>
          <w:szCs w:val="24"/>
        </w:rPr>
        <w:t>.</w:t>
      </w:r>
    </w:p>
    <w:p w:rsidR="004C1353" w:rsidRDefault="0003540F" w:rsidP="00A97FA9">
      <w:pPr>
        <w:pStyle w:val="BodyText"/>
      </w:pPr>
      <w:r w:rsidRPr="001A0750">
        <w:rPr>
          <w:b/>
        </w:rPr>
        <w:t>Summary</w:t>
      </w:r>
      <w:r w:rsidRPr="00A97FA9">
        <w:t>:</w:t>
      </w:r>
      <w:r w:rsidR="004C1353">
        <w:t xml:space="preserve"> </w:t>
      </w:r>
      <w:r w:rsidR="001E4C1F" w:rsidRPr="00A97FA9">
        <w:t>As</w:t>
      </w:r>
      <w:r w:rsidR="004C1353">
        <w:t xml:space="preserve"> </w:t>
      </w:r>
      <w:r w:rsidR="001E4C1F" w:rsidRPr="00A97FA9">
        <w:t>defined</w:t>
      </w:r>
      <w:r w:rsidR="004C1353">
        <w:t xml:space="preserve"> </w:t>
      </w:r>
      <w:r w:rsidR="001E4C1F" w:rsidRPr="00A97FA9">
        <w:t>in</w:t>
      </w:r>
      <w:r w:rsidR="004C1353">
        <w:t xml:space="preserve"> </w:t>
      </w:r>
      <w:r w:rsidR="001E4C1F" w:rsidRPr="00A97FA9">
        <w:t>42</w:t>
      </w:r>
      <w:r w:rsidR="004C1353">
        <w:t xml:space="preserve"> </w:t>
      </w:r>
      <w:r w:rsidR="001E4C1F" w:rsidRPr="00A97FA9">
        <w:t>CFR</w:t>
      </w:r>
      <w:r w:rsidR="004C1353">
        <w:t xml:space="preserve"> </w:t>
      </w:r>
      <w:r w:rsidR="001E4C1F" w:rsidRPr="00A97FA9">
        <w:t>455.434,</w:t>
      </w:r>
      <w:r w:rsidR="004C1353">
        <w:t xml:space="preserve"> </w:t>
      </w:r>
      <w:r w:rsidR="001E4C1F" w:rsidRPr="00A97FA9">
        <w:t>fingerprint-based</w:t>
      </w:r>
      <w:r w:rsidR="004C1353">
        <w:t xml:space="preserve"> </w:t>
      </w:r>
      <w:r w:rsidR="001E4C1F" w:rsidRPr="00A97FA9">
        <w:t>background</w:t>
      </w:r>
      <w:r w:rsidR="004C1353">
        <w:t xml:space="preserve"> </w:t>
      </w:r>
      <w:r w:rsidR="001E4C1F" w:rsidRPr="00A97FA9">
        <w:t>checks</w:t>
      </w:r>
      <w:r w:rsidR="004C1353">
        <w:t xml:space="preserve"> </w:t>
      </w:r>
      <w:r w:rsidR="001E4C1F" w:rsidRPr="00A97FA9">
        <w:t>will</w:t>
      </w:r>
      <w:r w:rsidR="004C1353">
        <w:t xml:space="preserve"> </w:t>
      </w:r>
      <w:r w:rsidR="001E4C1F" w:rsidRPr="00A97FA9">
        <w:t>be</w:t>
      </w:r>
      <w:r w:rsidR="004C1353">
        <w:t xml:space="preserve"> </w:t>
      </w:r>
      <w:r w:rsidR="001E4C1F" w:rsidRPr="00A97FA9">
        <w:t>applied</w:t>
      </w:r>
      <w:r w:rsidR="004C1353">
        <w:t xml:space="preserve"> </w:t>
      </w:r>
      <w:r w:rsidR="001E4C1F" w:rsidRPr="00A97FA9">
        <w:t>to</w:t>
      </w:r>
      <w:r w:rsidR="004C1353">
        <w:t xml:space="preserve"> </w:t>
      </w:r>
      <w:r w:rsidR="001E4C1F" w:rsidRPr="00A97FA9">
        <w:t>individuals</w:t>
      </w:r>
      <w:r w:rsidR="004C1353">
        <w:t xml:space="preserve"> </w:t>
      </w:r>
      <w:r w:rsidR="001E4C1F" w:rsidRPr="00A97FA9">
        <w:t>who</w:t>
      </w:r>
      <w:r w:rsidR="004C1353">
        <w:t xml:space="preserve"> </w:t>
      </w:r>
      <w:r w:rsidR="001E4C1F" w:rsidRPr="00A97FA9">
        <w:t>have</w:t>
      </w:r>
      <w:r w:rsidR="004C1353">
        <w:t xml:space="preserve"> </w:t>
      </w:r>
      <w:r w:rsidR="001E4C1F" w:rsidRPr="00A97FA9">
        <w:t>indicated</w:t>
      </w:r>
      <w:r w:rsidR="004C1353">
        <w:t xml:space="preserve"> </w:t>
      </w:r>
      <w:r w:rsidR="001E4C1F" w:rsidRPr="00A97FA9">
        <w:t>a</w:t>
      </w:r>
      <w:r w:rsidR="004C1353">
        <w:t xml:space="preserve"> </w:t>
      </w:r>
      <w:r w:rsidR="001E4C1F" w:rsidRPr="00A97FA9">
        <w:t>5</w:t>
      </w:r>
      <w:r w:rsidR="004C1353">
        <w:t xml:space="preserve"> </w:t>
      </w:r>
      <w:r w:rsidR="001E4C1F" w:rsidRPr="00A97FA9">
        <w:t>percent</w:t>
      </w:r>
      <w:r w:rsidR="004C1353">
        <w:t xml:space="preserve"> </w:t>
      </w:r>
      <w:r w:rsidR="001E4C1F" w:rsidRPr="00A97FA9">
        <w:t>or</w:t>
      </w:r>
      <w:r w:rsidR="004C1353">
        <w:t xml:space="preserve"> </w:t>
      </w:r>
      <w:r w:rsidR="001E4C1F" w:rsidRPr="00A97FA9">
        <w:t>greater</w:t>
      </w:r>
      <w:r w:rsidR="004C1353">
        <w:t xml:space="preserve"> </w:t>
      </w:r>
      <w:r w:rsidR="001E4C1F" w:rsidRPr="00A97FA9">
        <w:t>direct</w:t>
      </w:r>
      <w:r w:rsidR="004C1353">
        <w:t xml:space="preserve"> </w:t>
      </w:r>
      <w:r w:rsidR="001E4C1F" w:rsidRPr="00A97FA9">
        <w:t>or</w:t>
      </w:r>
      <w:r w:rsidR="004C1353">
        <w:t xml:space="preserve"> </w:t>
      </w:r>
      <w:r w:rsidR="001E4C1F" w:rsidRPr="00A97FA9">
        <w:t>indirect</w:t>
      </w:r>
      <w:r w:rsidR="004C1353">
        <w:t xml:space="preserve"> </w:t>
      </w:r>
      <w:r w:rsidR="001E4C1F" w:rsidRPr="00A97FA9">
        <w:t>ownership</w:t>
      </w:r>
      <w:r w:rsidR="004C1353">
        <w:t xml:space="preserve"> </w:t>
      </w:r>
      <w:r w:rsidR="001E4C1F" w:rsidRPr="00A97FA9">
        <w:t>in</w:t>
      </w:r>
      <w:r w:rsidR="004C1353">
        <w:t xml:space="preserve"> </w:t>
      </w:r>
      <w:r w:rsidR="001E4C1F" w:rsidRPr="00A97FA9">
        <w:t>a</w:t>
      </w:r>
      <w:r w:rsidR="004C1353">
        <w:t xml:space="preserve"> </w:t>
      </w:r>
      <w:r w:rsidR="001E4C1F" w:rsidRPr="00A97FA9">
        <w:t>provider</w:t>
      </w:r>
      <w:r w:rsidR="004C1353">
        <w:t xml:space="preserve"> </w:t>
      </w:r>
      <w:r w:rsidR="001E4C1F" w:rsidRPr="00A97FA9">
        <w:t>or</w:t>
      </w:r>
      <w:r w:rsidR="004C1353">
        <w:t xml:space="preserve"> </w:t>
      </w:r>
      <w:r w:rsidR="001E4C1F" w:rsidRPr="00A97FA9">
        <w:t>supplier</w:t>
      </w:r>
      <w:r w:rsidR="004C1353">
        <w:t xml:space="preserve"> </w:t>
      </w:r>
      <w:r w:rsidR="001E4C1F" w:rsidRPr="00A97FA9">
        <w:t>identified</w:t>
      </w:r>
      <w:r w:rsidR="004C1353">
        <w:t xml:space="preserve"> </w:t>
      </w:r>
      <w:r w:rsidR="001E4C1F" w:rsidRPr="00A97FA9">
        <w:t>as</w:t>
      </w:r>
      <w:r w:rsidR="004C1353">
        <w:t xml:space="preserve"> </w:t>
      </w:r>
      <w:r w:rsidR="001E4C1F" w:rsidRPr="00A97FA9">
        <w:t>"high"</w:t>
      </w:r>
      <w:r w:rsidR="004C1353">
        <w:t xml:space="preserve"> </w:t>
      </w:r>
      <w:r w:rsidR="001E4C1F" w:rsidRPr="00A97FA9">
        <w:t>risk.</w:t>
      </w:r>
      <w:r w:rsidR="004C1353">
        <w:t xml:space="preserve"> </w:t>
      </w:r>
      <w:r w:rsidRPr="00A97FA9">
        <w:t>Federal</w:t>
      </w:r>
      <w:r w:rsidR="004C1353">
        <w:t xml:space="preserve"> </w:t>
      </w:r>
      <w:r w:rsidR="001E4C1F" w:rsidRPr="00A97FA9">
        <w:t>"</w:t>
      </w:r>
      <w:r w:rsidRPr="00A97FA9">
        <w:t>h</w:t>
      </w:r>
      <w:r w:rsidR="001E4C1F" w:rsidRPr="00A97FA9">
        <w:t>igh"</w:t>
      </w:r>
      <w:r w:rsidR="004C1353">
        <w:t xml:space="preserve"> </w:t>
      </w:r>
      <w:r w:rsidR="001E4C1F" w:rsidRPr="00A97FA9">
        <w:t>risk</w:t>
      </w:r>
      <w:r w:rsidR="004C1353">
        <w:t xml:space="preserve"> </w:t>
      </w:r>
      <w:r w:rsidR="001E4C1F" w:rsidRPr="00A97FA9">
        <w:t>providers</w:t>
      </w:r>
      <w:r w:rsidR="004C1353">
        <w:t xml:space="preserve"> </w:t>
      </w:r>
      <w:r w:rsidR="001E4C1F" w:rsidRPr="00A97FA9">
        <w:t>(as</w:t>
      </w:r>
      <w:r w:rsidR="004C1353">
        <w:t xml:space="preserve"> </w:t>
      </w:r>
      <w:r w:rsidR="001E4C1F" w:rsidRPr="00A97FA9">
        <w:t>defined</w:t>
      </w:r>
      <w:r w:rsidR="004C1353">
        <w:t xml:space="preserve"> </w:t>
      </w:r>
      <w:r w:rsidR="001E4C1F" w:rsidRPr="00A97FA9">
        <w:t>in</w:t>
      </w:r>
      <w:r w:rsidR="004C1353">
        <w:t xml:space="preserve"> </w:t>
      </w:r>
      <w:r w:rsidR="001E4C1F" w:rsidRPr="00A97FA9">
        <w:t>42</w:t>
      </w:r>
      <w:r w:rsidR="004C1353">
        <w:t xml:space="preserve"> </w:t>
      </w:r>
      <w:r w:rsidR="001E4C1F" w:rsidRPr="00A97FA9">
        <w:t>CFR</w:t>
      </w:r>
      <w:r w:rsidR="004C1353">
        <w:t xml:space="preserve"> </w:t>
      </w:r>
      <w:r w:rsidR="001E4C1F" w:rsidRPr="00A97FA9">
        <w:t>424.518(c)</w:t>
      </w:r>
      <w:r w:rsidR="004C1353">
        <w:t xml:space="preserve"> </w:t>
      </w:r>
      <w:r w:rsidR="001E4C1F" w:rsidRPr="00A97FA9">
        <w:t>and</w:t>
      </w:r>
      <w:r w:rsidR="004C1353">
        <w:t xml:space="preserve"> </w:t>
      </w:r>
      <w:r w:rsidR="001E4C1F" w:rsidRPr="00A97FA9">
        <w:t>42</w:t>
      </w:r>
      <w:r w:rsidR="004C1353">
        <w:t xml:space="preserve"> </w:t>
      </w:r>
      <w:r w:rsidR="001E4C1F" w:rsidRPr="00A97FA9">
        <w:t>CFR</w:t>
      </w:r>
      <w:r w:rsidR="004C1353">
        <w:t xml:space="preserve"> </w:t>
      </w:r>
      <w:r w:rsidR="001E4C1F" w:rsidRPr="00A97FA9">
        <w:t>455.450(e))</w:t>
      </w:r>
      <w:r w:rsidR="004C1353">
        <w:t xml:space="preserve"> </w:t>
      </w:r>
      <w:r w:rsidR="001E4C1F" w:rsidRPr="00A97FA9">
        <w:t>include</w:t>
      </w:r>
      <w:r w:rsidR="004C1353">
        <w:t xml:space="preserve"> </w:t>
      </w:r>
      <w:r w:rsidR="001E4C1F" w:rsidRPr="00A97FA9">
        <w:t>the</w:t>
      </w:r>
      <w:r w:rsidR="004C1353">
        <w:t xml:space="preserve"> </w:t>
      </w:r>
      <w:r w:rsidR="001E4C1F" w:rsidRPr="00A97FA9">
        <w:t>following:</w:t>
      </w:r>
      <w:r w:rsidR="004C1353">
        <w:t xml:space="preserve"> </w:t>
      </w:r>
      <w:r w:rsidR="001E4C1F" w:rsidRPr="00A97FA9">
        <w:t>1)</w:t>
      </w:r>
      <w:r w:rsidR="004C1353">
        <w:t xml:space="preserve"> </w:t>
      </w:r>
      <w:r w:rsidR="001E4C1F" w:rsidRPr="00A97FA9">
        <w:t>newly</w:t>
      </w:r>
      <w:r w:rsidR="004C1353">
        <w:t xml:space="preserve"> </w:t>
      </w:r>
      <w:r w:rsidR="001E4C1F" w:rsidRPr="00A97FA9">
        <w:t>enrolling</w:t>
      </w:r>
      <w:r w:rsidR="004C1353">
        <w:t xml:space="preserve"> </w:t>
      </w:r>
      <w:r w:rsidR="001E4C1F" w:rsidRPr="00A97FA9">
        <w:t>home</w:t>
      </w:r>
      <w:r w:rsidR="004C1353">
        <w:t xml:space="preserve"> </w:t>
      </w:r>
      <w:r w:rsidR="001E4C1F" w:rsidRPr="00A97FA9">
        <w:t>health</w:t>
      </w:r>
      <w:r w:rsidR="004C1353">
        <w:t xml:space="preserve"> </w:t>
      </w:r>
      <w:r w:rsidR="001E4C1F" w:rsidRPr="00A97FA9">
        <w:t>agencies;</w:t>
      </w:r>
      <w:r w:rsidR="004C1353">
        <w:t xml:space="preserve"> </w:t>
      </w:r>
      <w:r w:rsidR="001E4C1F" w:rsidRPr="00A97FA9">
        <w:t>2)</w:t>
      </w:r>
      <w:r w:rsidR="004C1353">
        <w:t xml:space="preserve"> </w:t>
      </w:r>
      <w:r w:rsidR="001E4C1F" w:rsidRPr="00A97FA9">
        <w:t>newly</w:t>
      </w:r>
      <w:r w:rsidR="004C1353">
        <w:t xml:space="preserve"> </w:t>
      </w:r>
      <w:r w:rsidR="001E4C1F" w:rsidRPr="00A97FA9">
        <w:t>enrolling</w:t>
      </w:r>
      <w:r w:rsidR="004C1353">
        <w:t xml:space="preserve"> </w:t>
      </w:r>
      <w:r w:rsidR="001E4C1F" w:rsidRPr="00A97FA9">
        <w:t>durable</w:t>
      </w:r>
      <w:r w:rsidR="004C1353">
        <w:t xml:space="preserve"> </w:t>
      </w:r>
      <w:r w:rsidR="001E4C1F" w:rsidRPr="00A97FA9">
        <w:t>medical</w:t>
      </w:r>
      <w:r w:rsidR="004C1353">
        <w:t xml:space="preserve"> </w:t>
      </w:r>
      <w:r w:rsidR="001E4C1F" w:rsidRPr="00A97FA9">
        <w:t>equipment,</w:t>
      </w:r>
      <w:r w:rsidR="004C1353">
        <w:t xml:space="preserve"> </w:t>
      </w:r>
      <w:r w:rsidR="001E4C1F" w:rsidRPr="00A97FA9">
        <w:t>prosthetics,</w:t>
      </w:r>
      <w:r w:rsidR="004C1353">
        <w:t xml:space="preserve"> </w:t>
      </w:r>
      <w:r w:rsidR="001E4C1F" w:rsidRPr="00A97FA9">
        <w:t>orthotics,</w:t>
      </w:r>
      <w:r w:rsidR="004C1353">
        <w:t xml:space="preserve"> </w:t>
      </w:r>
      <w:r w:rsidR="001E4C1F" w:rsidRPr="00A97FA9">
        <w:t>and</w:t>
      </w:r>
      <w:r w:rsidR="004C1353">
        <w:t xml:space="preserve"> </w:t>
      </w:r>
      <w:r w:rsidR="001E4C1F" w:rsidRPr="00A97FA9">
        <w:t>supplies</w:t>
      </w:r>
      <w:r w:rsidR="004C1353">
        <w:t xml:space="preserve"> </w:t>
      </w:r>
      <w:r w:rsidR="001E4C1F" w:rsidRPr="00A97FA9">
        <w:t>providers</w:t>
      </w:r>
      <w:r w:rsidR="004C1353">
        <w:t xml:space="preserve"> </w:t>
      </w:r>
      <w:r w:rsidR="001E4C1F" w:rsidRPr="00A97FA9">
        <w:t>(including</w:t>
      </w:r>
      <w:r w:rsidR="004C1353">
        <w:t xml:space="preserve"> </w:t>
      </w:r>
      <w:r w:rsidR="001E4C1F" w:rsidRPr="00A97FA9">
        <w:t>hearing</w:t>
      </w:r>
      <w:r w:rsidR="004C1353">
        <w:t xml:space="preserve"> </w:t>
      </w:r>
      <w:r w:rsidR="001E4C1F" w:rsidRPr="00A97FA9">
        <w:t>aid</w:t>
      </w:r>
      <w:r w:rsidR="004C1353">
        <w:t xml:space="preserve"> </w:t>
      </w:r>
      <w:r w:rsidR="001E4C1F" w:rsidRPr="00A97FA9">
        <w:t>dealers);</w:t>
      </w:r>
      <w:r w:rsidR="004C1353">
        <w:t xml:space="preserve"> </w:t>
      </w:r>
      <w:r w:rsidR="001E4C1F" w:rsidRPr="00A97FA9">
        <w:lastRenderedPageBreak/>
        <w:t>and</w:t>
      </w:r>
      <w:r w:rsidR="004C1353">
        <w:t xml:space="preserve"> </w:t>
      </w:r>
      <w:r w:rsidR="001E4C1F" w:rsidRPr="00A97FA9">
        <w:t>3)</w:t>
      </w:r>
      <w:r w:rsidR="004C1353">
        <w:t xml:space="preserve"> </w:t>
      </w:r>
      <w:r w:rsidR="001E4C1F" w:rsidRPr="00A97FA9">
        <w:t>providers</w:t>
      </w:r>
      <w:r w:rsidR="004C1353">
        <w:t xml:space="preserve"> </w:t>
      </w:r>
      <w:r w:rsidR="001E4C1F" w:rsidRPr="00A97FA9">
        <w:t>and</w:t>
      </w:r>
      <w:r w:rsidR="004C1353">
        <w:t xml:space="preserve"> </w:t>
      </w:r>
      <w:r w:rsidR="001E4C1F" w:rsidRPr="00A97FA9">
        <w:t>suppliers</w:t>
      </w:r>
      <w:r w:rsidR="004C1353">
        <w:t xml:space="preserve"> </w:t>
      </w:r>
      <w:r w:rsidR="001E4C1F" w:rsidRPr="00A97FA9">
        <w:t>who</w:t>
      </w:r>
      <w:r w:rsidR="004C1353">
        <w:t xml:space="preserve"> </w:t>
      </w:r>
      <w:r w:rsidR="001E4C1F" w:rsidRPr="00A97FA9">
        <w:t>have</w:t>
      </w:r>
      <w:r w:rsidR="004C1353">
        <w:t xml:space="preserve"> </w:t>
      </w:r>
      <w:r w:rsidR="001E4C1F" w:rsidRPr="00A97FA9">
        <w:t>been</w:t>
      </w:r>
      <w:r w:rsidR="004C1353">
        <w:t xml:space="preserve"> </w:t>
      </w:r>
      <w:r w:rsidR="001E4C1F" w:rsidRPr="00A97FA9">
        <w:t>elevated</w:t>
      </w:r>
      <w:r w:rsidR="004C1353">
        <w:t xml:space="preserve"> </w:t>
      </w:r>
      <w:r w:rsidR="001E4C1F" w:rsidRPr="00A97FA9">
        <w:t>to</w:t>
      </w:r>
      <w:r w:rsidR="004C1353">
        <w:t xml:space="preserve"> </w:t>
      </w:r>
      <w:r w:rsidR="001E4C1F" w:rsidRPr="00A97FA9">
        <w:t>the</w:t>
      </w:r>
      <w:r w:rsidR="004C1353">
        <w:t xml:space="preserve"> </w:t>
      </w:r>
      <w:r w:rsidR="001E4C1F" w:rsidRPr="00A97FA9">
        <w:t>high</w:t>
      </w:r>
      <w:r w:rsidR="004C1353">
        <w:t xml:space="preserve"> </w:t>
      </w:r>
      <w:r w:rsidR="001E4C1F" w:rsidRPr="00A97FA9">
        <w:t>risk</w:t>
      </w:r>
      <w:r w:rsidR="004C1353">
        <w:t xml:space="preserve"> </w:t>
      </w:r>
      <w:r w:rsidR="001E4C1F" w:rsidRPr="00A97FA9">
        <w:t>category</w:t>
      </w:r>
      <w:r w:rsidR="004C1353">
        <w:t xml:space="preserve"> </w:t>
      </w:r>
      <w:r w:rsidR="001E4C1F" w:rsidRPr="00A97FA9">
        <w:t>in</w:t>
      </w:r>
      <w:r w:rsidR="004C1353">
        <w:t xml:space="preserve"> </w:t>
      </w:r>
      <w:r w:rsidR="001E4C1F" w:rsidRPr="00A97FA9">
        <w:t>accordance</w:t>
      </w:r>
      <w:r w:rsidR="004C1353">
        <w:t xml:space="preserve"> </w:t>
      </w:r>
      <w:r w:rsidR="001E4C1F" w:rsidRPr="00A97FA9">
        <w:t>with</w:t>
      </w:r>
      <w:r w:rsidR="004C1353">
        <w:t xml:space="preserve"> </w:t>
      </w:r>
      <w:r w:rsidR="001E4C1F" w:rsidRPr="00A97FA9">
        <w:t>enhanced</w:t>
      </w:r>
      <w:r w:rsidR="004C1353">
        <w:t xml:space="preserve"> </w:t>
      </w:r>
      <w:r w:rsidR="001E4C1F" w:rsidRPr="00A97FA9">
        <w:t>screening</w:t>
      </w:r>
      <w:r w:rsidR="004C1353">
        <w:t xml:space="preserve"> </w:t>
      </w:r>
      <w:r w:rsidR="001E4C1F" w:rsidRPr="00A97FA9">
        <w:t>requirements.</w:t>
      </w:r>
    </w:p>
    <w:p w:rsidR="0003540F" w:rsidRPr="001A0750" w:rsidRDefault="0003540F" w:rsidP="004C1353">
      <w:pPr>
        <w:pStyle w:val="Heading2"/>
      </w:pPr>
      <w:r w:rsidRPr="001A0750">
        <w:t>§455.436</w:t>
      </w:r>
      <w:r w:rsidR="004C1353">
        <w:t xml:space="preserve"> </w:t>
      </w:r>
      <w:r w:rsidRPr="001A0750">
        <w:t>Federal</w:t>
      </w:r>
      <w:r w:rsidR="004C1353">
        <w:t xml:space="preserve"> </w:t>
      </w:r>
      <w:r w:rsidRPr="004C1353">
        <w:t>database</w:t>
      </w:r>
      <w:r w:rsidR="004C1353">
        <w:t xml:space="preserve"> </w:t>
      </w:r>
      <w:r w:rsidRPr="001A0750">
        <w:t>checks.</w:t>
      </w:r>
    </w:p>
    <w:p w:rsidR="0003540F" w:rsidRPr="001A0750" w:rsidRDefault="0003540F" w:rsidP="0003540F">
      <w:pPr>
        <w:rPr>
          <w:rFonts w:ascii="Times New Roman" w:hAnsi="Times New Roman" w:cs="Times New Roman"/>
          <w:i/>
          <w:sz w:val="24"/>
          <w:szCs w:val="24"/>
        </w:rPr>
      </w:pP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State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Medicaid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agency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must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do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all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following:</w:t>
      </w:r>
    </w:p>
    <w:p w:rsidR="0003540F" w:rsidRPr="001A0750" w:rsidRDefault="0003540F" w:rsidP="0003540F">
      <w:pPr>
        <w:rPr>
          <w:rFonts w:ascii="Times New Roman" w:hAnsi="Times New Roman" w:cs="Times New Roman"/>
          <w:i/>
          <w:sz w:val="24"/>
          <w:szCs w:val="24"/>
        </w:rPr>
      </w:pPr>
      <w:r w:rsidRPr="001A0750">
        <w:rPr>
          <w:rFonts w:ascii="Times New Roman" w:hAnsi="Times New Roman" w:cs="Times New Roman"/>
          <w:bCs/>
          <w:i/>
          <w:sz w:val="24"/>
          <w:szCs w:val="24"/>
        </w:rPr>
        <w:t>(a)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Confirm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identity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and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determine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exclusion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status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providers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and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any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person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with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ownership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control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interest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who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is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agent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managing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employee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provider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through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routine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checks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Federal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databases.</w:t>
      </w:r>
    </w:p>
    <w:p w:rsidR="0003540F" w:rsidRPr="001A0750" w:rsidRDefault="0003540F" w:rsidP="0003540F">
      <w:pPr>
        <w:rPr>
          <w:rFonts w:ascii="Times New Roman" w:hAnsi="Times New Roman" w:cs="Times New Roman"/>
          <w:i/>
          <w:sz w:val="24"/>
          <w:szCs w:val="24"/>
        </w:rPr>
      </w:pPr>
      <w:r w:rsidRPr="001A0750">
        <w:rPr>
          <w:rFonts w:ascii="Times New Roman" w:hAnsi="Times New Roman" w:cs="Times New Roman"/>
          <w:bCs/>
          <w:i/>
          <w:sz w:val="24"/>
          <w:szCs w:val="24"/>
        </w:rPr>
        <w:t>(b)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Check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Social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Security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Administration's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Death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Master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File,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National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Plan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and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Provider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Enumeration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System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(NPPES),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List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Excluded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Individuals/Entities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(LEIE),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Excluded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Parties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List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System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(EPLS),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and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any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such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other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databases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Secretary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may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prescribe.</w:t>
      </w:r>
    </w:p>
    <w:p w:rsidR="0003540F" w:rsidRPr="001A0750" w:rsidRDefault="0003540F" w:rsidP="0003540F">
      <w:pPr>
        <w:rPr>
          <w:rFonts w:ascii="Times New Roman" w:hAnsi="Times New Roman" w:cs="Times New Roman"/>
          <w:i/>
          <w:sz w:val="24"/>
          <w:szCs w:val="24"/>
        </w:rPr>
      </w:pPr>
      <w:r w:rsidRPr="001A0750">
        <w:rPr>
          <w:rFonts w:ascii="Times New Roman" w:hAnsi="Times New Roman" w:cs="Times New Roman"/>
          <w:bCs/>
          <w:i/>
          <w:sz w:val="24"/>
          <w:szCs w:val="24"/>
        </w:rPr>
        <w:t>(c)</w:t>
      </w:r>
    </w:p>
    <w:p w:rsidR="0003540F" w:rsidRPr="001A0750" w:rsidRDefault="0003540F" w:rsidP="001A075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A0750">
        <w:rPr>
          <w:rFonts w:ascii="Times New Roman" w:hAnsi="Times New Roman" w:cs="Times New Roman"/>
          <w:bCs/>
          <w:i/>
          <w:sz w:val="24"/>
          <w:szCs w:val="24"/>
        </w:rPr>
        <w:t>(1)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Consult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appropriate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databases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confirm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identity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upon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enrollment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and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reenrollment;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and</w:t>
      </w:r>
    </w:p>
    <w:p w:rsidR="00CD4950" w:rsidRPr="00CD4950" w:rsidRDefault="0003540F" w:rsidP="00CD495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A0750">
        <w:rPr>
          <w:rFonts w:ascii="Times New Roman" w:hAnsi="Times New Roman" w:cs="Times New Roman"/>
          <w:bCs/>
          <w:i/>
          <w:sz w:val="24"/>
          <w:szCs w:val="24"/>
        </w:rPr>
        <w:t>(2)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Check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LEIE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and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EPLS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no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less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frequently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than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monthly.</w:t>
      </w:r>
    </w:p>
    <w:p w:rsidR="004C1353" w:rsidRDefault="00FD7D9D" w:rsidP="004C1353">
      <w:pPr>
        <w:pStyle w:val="Heading2"/>
      </w:pPr>
      <w:r w:rsidRPr="00706B9B">
        <w:t>Conditions</w:t>
      </w:r>
      <w:r w:rsidR="004C1353">
        <w:t xml:space="preserve"> </w:t>
      </w:r>
      <w:r w:rsidRPr="00706B9B">
        <w:t>of</w:t>
      </w:r>
      <w:r w:rsidR="004C1353">
        <w:t xml:space="preserve"> </w:t>
      </w:r>
      <w:r w:rsidRPr="00706B9B">
        <w:t>Participation</w:t>
      </w:r>
      <w:r w:rsidR="004C1353">
        <w:t xml:space="preserve"> </w:t>
      </w:r>
      <w:r w:rsidRPr="00706B9B">
        <w:t>for</w:t>
      </w:r>
      <w:r w:rsidR="004C1353">
        <w:t xml:space="preserve"> </w:t>
      </w:r>
      <w:r w:rsidRPr="00706B9B">
        <w:t>Home</w:t>
      </w:r>
      <w:r w:rsidR="004C1353">
        <w:t xml:space="preserve"> </w:t>
      </w:r>
      <w:r w:rsidRPr="00706B9B">
        <w:t>Health</w:t>
      </w:r>
      <w:r w:rsidR="004C1353">
        <w:t xml:space="preserve"> </w:t>
      </w:r>
      <w:r w:rsidRPr="00706B9B">
        <w:t>Agencies,</w:t>
      </w:r>
      <w:r w:rsidR="004C1353">
        <w:t xml:space="preserve"> </w:t>
      </w:r>
      <w:r w:rsidR="00657DC2" w:rsidRPr="00706B9B">
        <w:t>Final</w:t>
      </w:r>
      <w:r w:rsidR="004C1353">
        <w:t xml:space="preserve"> </w:t>
      </w:r>
      <w:r w:rsidR="00657DC2" w:rsidRPr="00706B9B">
        <w:t>rule,</w:t>
      </w:r>
      <w:r w:rsidR="004C1353">
        <w:t xml:space="preserve"> </w:t>
      </w:r>
      <w:r w:rsidR="00657DC2" w:rsidRPr="00706B9B">
        <w:t>p.</w:t>
      </w:r>
      <w:r w:rsidR="004C1353">
        <w:t xml:space="preserve"> </w:t>
      </w:r>
      <w:r w:rsidR="00657DC2" w:rsidRPr="00706B9B">
        <w:t>229</w:t>
      </w:r>
      <w:r w:rsidR="00BB4AD5" w:rsidRPr="00706B9B">
        <w:t>-231.</w:t>
      </w:r>
      <w:r w:rsidR="004C1353">
        <w:t xml:space="preserve"> </w:t>
      </w:r>
      <w:r w:rsidR="00706B9B" w:rsidRPr="00706B9B">
        <w:t>Federal</w:t>
      </w:r>
      <w:r w:rsidR="004C1353">
        <w:t xml:space="preserve"> </w:t>
      </w:r>
      <w:r w:rsidR="00706B9B" w:rsidRPr="00706B9B">
        <w:t>Register</w:t>
      </w:r>
      <w:r w:rsidR="004C1353">
        <w:t xml:space="preserve"> </w:t>
      </w:r>
      <w:r w:rsidR="00706B9B" w:rsidRPr="00706B9B">
        <w:t>January</w:t>
      </w:r>
      <w:r w:rsidR="004C1353">
        <w:t xml:space="preserve"> </w:t>
      </w:r>
      <w:r w:rsidR="00706B9B" w:rsidRPr="00706B9B">
        <w:t>13,</w:t>
      </w:r>
      <w:r w:rsidR="004C1353">
        <w:t xml:space="preserve"> </w:t>
      </w:r>
      <w:r w:rsidR="00706B9B" w:rsidRPr="00706B9B">
        <w:t>2017,</w:t>
      </w:r>
      <w:r w:rsidR="004C1353">
        <w:t xml:space="preserve"> </w:t>
      </w:r>
      <w:r w:rsidR="00706B9B" w:rsidRPr="00706B9B">
        <w:t>[CMS-3819-F]</w:t>
      </w:r>
    </w:p>
    <w:p w:rsidR="004C1353" w:rsidRDefault="00657DC2" w:rsidP="00BB4AD5">
      <w:pPr>
        <w:rPr>
          <w:rFonts w:ascii="Times New Roman" w:hAnsi="Times New Roman" w:cs="Times New Roman"/>
          <w:bCs/>
          <w:i/>
          <w:sz w:val="24"/>
        </w:rPr>
      </w:pPr>
      <w:r w:rsidRPr="001A0750">
        <w:rPr>
          <w:rFonts w:ascii="Times New Roman" w:hAnsi="Times New Roman" w:cs="Times New Roman"/>
          <w:b/>
          <w:bCs/>
          <w:i/>
          <w:sz w:val="24"/>
        </w:rPr>
        <w:t>Comment:</w:t>
      </w:r>
      <w:r w:rsidR="009F7BFA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We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received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few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comments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related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to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criminal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background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checks.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Specially,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one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commenter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stated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that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background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checks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should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be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done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for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all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staff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members,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especially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those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who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plan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to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go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to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patient’s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home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to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deliver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health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care.</w:t>
      </w:r>
      <w:r w:rsidR="009F7BFA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</w:t>
      </w:r>
      <w:r w:rsidR="004C1353">
        <w:rPr>
          <w:i/>
          <w:sz w:val="20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few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additional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commenters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advised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that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CMS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should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require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reasonable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and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appropriate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standards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for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criminal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background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screenings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and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that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criminal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background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checks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should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be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required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for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all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owners,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operators,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or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employees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that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have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direct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patient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contact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or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access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to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patient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records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in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order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to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validate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competency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according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to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minimum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standards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established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by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the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="00BB4AD5" w:rsidRPr="001A0750">
        <w:rPr>
          <w:rFonts w:ascii="Times New Roman" w:hAnsi="Times New Roman" w:cs="Times New Roman"/>
          <w:bCs/>
          <w:i/>
          <w:sz w:val="24"/>
        </w:rPr>
        <w:t>Secretary.</w:t>
      </w:r>
    </w:p>
    <w:p w:rsidR="00657DC2" w:rsidRPr="001A0750" w:rsidRDefault="00BB4AD5" w:rsidP="00BB4AD5">
      <w:pPr>
        <w:rPr>
          <w:rFonts w:ascii="Times New Roman" w:hAnsi="Times New Roman" w:cs="Times New Roman"/>
          <w:bCs/>
          <w:i/>
          <w:sz w:val="24"/>
        </w:rPr>
      </w:pPr>
      <w:r w:rsidRPr="001A0750">
        <w:rPr>
          <w:rFonts w:ascii="Times New Roman" w:hAnsi="Times New Roman" w:cs="Times New Roman"/>
          <w:b/>
          <w:bCs/>
          <w:i/>
          <w:sz w:val="24"/>
        </w:rPr>
        <w:t>Response:</w:t>
      </w:r>
      <w:r w:rsidR="009F7BFA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The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National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Background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Check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Program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(NBCP)</w:t>
      </w:r>
      <w:r w:rsidRPr="001A0750">
        <w:rPr>
          <w:rFonts w:ascii="Times New Roman" w:hAnsi="Times New Roman" w:cs="Times New Roman"/>
          <w:bCs/>
          <w:i/>
          <w:sz w:val="24"/>
        </w:rPr>
        <w:t>,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established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by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the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Affordable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Care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Act,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aims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to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create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nationwide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system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for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conducting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comprehensive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background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checks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on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applicants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for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employment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by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the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LTC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facilities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and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providers.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</w:rPr>
        <w:t>….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Prior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to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passage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of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this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law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and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creation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of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the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NBCP,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many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states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already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required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background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checks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for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LTC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workers,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but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state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requirements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and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programs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varied.</w:t>
      </w:r>
      <w:r w:rsidR="009F7BFA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The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intent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of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the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NBCP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is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to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set-up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standard,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effective,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and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economical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program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to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conduct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background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checks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that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also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includes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fingerprint-based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criminal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history</w:t>
      </w:r>
      <w:r w:rsidR="004C1353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</w:rPr>
        <w:t>checks.</w:t>
      </w:r>
      <w:r w:rsidR="009F7BFA">
        <w:rPr>
          <w:rFonts w:ascii="Times New Roman" w:hAnsi="Times New Roman" w:cs="Times New Roman"/>
          <w:bCs/>
          <w:i/>
          <w:sz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</w:rPr>
        <w:t>….</w:t>
      </w:r>
      <w:r w:rsidR="009F7BFA">
        <w:rPr>
          <w:rFonts w:ascii="Times New Roman" w:hAnsi="Times New Roman" w:cs="Times New Roman"/>
          <w:bCs/>
          <w:i/>
          <w:sz w:val="24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We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believe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that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this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comprehensive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program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that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fosters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consistency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in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implementation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is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a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preferable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way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to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improve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the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volume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and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scope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of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background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checks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that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are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conducted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for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HHA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employees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and</w:t>
      </w:r>
      <w:r w:rsidR="004C1353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Pr="001A0750">
        <w:rPr>
          <w:rFonts w:ascii="Times New Roman" w:hAnsi="Times New Roman" w:cs="Times New Roman"/>
          <w:bCs/>
          <w:i/>
          <w:sz w:val="24"/>
          <w:u w:val="single"/>
        </w:rPr>
        <w:t>contractors.</w:t>
      </w:r>
    </w:p>
    <w:p w:rsidR="004C1353" w:rsidRDefault="00CD4950" w:rsidP="004C1353">
      <w:pPr>
        <w:pStyle w:val="Heading1"/>
      </w:pPr>
      <w:r w:rsidRPr="00A97FA9">
        <w:t>HOSPICE</w:t>
      </w:r>
    </w:p>
    <w:p w:rsidR="004C1353" w:rsidRDefault="00CD4950" w:rsidP="004C1353">
      <w:pPr>
        <w:pStyle w:val="Heading2"/>
      </w:pPr>
      <w:r w:rsidRPr="001A0750">
        <w:t>§418.114(d)</w:t>
      </w:r>
      <w:r w:rsidR="004C1353">
        <w:t xml:space="preserve"> </w:t>
      </w:r>
      <w:r w:rsidRPr="001A0750">
        <w:t>Standard:</w:t>
      </w:r>
      <w:r w:rsidR="004C1353">
        <w:t xml:space="preserve"> </w:t>
      </w:r>
      <w:r w:rsidRPr="001A0750">
        <w:t>Criminal</w:t>
      </w:r>
      <w:r w:rsidR="004C1353">
        <w:t xml:space="preserve"> </w:t>
      </w:r>
      <w:r w:rsidRPr="001A0750">
        <w:t>Background</w:t>
      </w:r>
      <w:r w:rsidR="004C1353">
        <w:t xml:space="preserve"> </w:t>
      </w:r>
      <w:r w:rsidRPr="001A0750">
        <w:t>Checks</w:t>
      </w:r>
    </w:p>
    <w:p w:rsidR="004C1353" w:rsidRDefault="00CD4950" w:rsidP="00CD4950">
      <w:pPr>
        <w:rPr>
          <w:rFonts w:ascii="Times New Roman" w:hAnsi="Times New Roman" w:cs="Times New Roman"/>
          <w:sz w:val="24"/>
          <w:szCs w:val="24"/>
        </w:rPr>
      </w:pPr>
      <w:r w:rsidRPr="001A0750">
        <w:rPr>
          <w:rFonts w:ascii="Times New Roman" w:hAnsi="Times New Roman" w:cs="Times New Roman"/>
          <w:sz w:val="24"/>
          <w:szCs w:val="24"/>
        </w:rPr>
        <w:t>Rev.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sz w:val="24"/>
          <w:szCs w:val="24"/>
        </w:rPr>
        <w:t>69,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sz w:val="24"/>
          <w:szCs w:val="24"/>
        </w:rPr>
        <w:t>Issued: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sz w:val="24"/>
          <w:szCs w:val="24"/>
        </w:rPr>
        <w:t>12-15-10,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sz w:val="24"/>
          <w:szCs w:val="24"/>
        </w:rPr>
        <w:t>Effective: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sz w:val="24"/>
          <w:szCs w:val="24"/>
        </w:rPr>
        <w:t>10-01-10,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sz w:val="24"/>
          <w:szCs w:val="24"/>
        </w:rPr>
        <w:t>Implementation:</w:t>
      </w:r>
      <w:r w:rsidR="004C1353">
        <w:rPr>
          <w:rFonts w:ascii="Times New Roman" w:hAnsi="Times New Roman" w:cs="Times New Roman"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sz w:val="24"/>
          <w:szCs w:val="24"/>
        </w:rPr>
        <w:t>10-01-10)</w:t>
      </w:r>
    </w:p>
    <w:p w:rsidR="00CD4950" w:rsidRPr="001A0750" w:rsidRDefault="00CD4950" w:rsidP="00CD4950">
      <w:pPr>
        <w:rPr>
          <w:rFonts w:ascii="Times New Roman" w:hAnsi="Times New Roman" w:cs="Times New Roman"/>
          <w:sz w:val="24"/>
          <w:szCs w:val="24"/>
        </w:rPr>
      </w:pPr>
      <w:r w:rsidRPr="001A0750">
        <w:rPr>
          <w:rFonts w:ascii="Times New Roman" w:hAnsi="Times New Roman" w:cs="Times New Roman"/>
          <w:b/>
          <w:sz w:val="24"/>
          <w:szCs w:val="24"/>
        </w:rPr>
        <w:lastRenderedPageBreak/>
        <w:t>42</w:t>
      </w:r>
      <w:r w:rsidR="004C1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</w:rPr>
        <w:t>CFR</w:t>
      </w:r>
      <w:r w:rsidR="004C1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b/>
          <w:sz w:val="24"/>
          <w:szCs w:val="24"/>
        </w:rPr>
        <w:t>418.114</w:t>
      </w:r>
      <w:r w:rsidR="009F7B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A0750">
        <w:rPr>
          <w:rFonts w:ascii="Times New Roman" w:hAnsi="Times New Roman" w:cs="Times New Roman"/>
          <w:b/>
          <w:i/>
          <w:sz w:val="24"/>
          <w:szCs w:val="24"/>
        </w:rPr>
        <w:t>L795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(1)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hospice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must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obtain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criminal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background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check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all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hospice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employees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who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have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direct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patient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contact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access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patient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records.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Hospice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contracts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must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require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that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all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contracted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entities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obtain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criminal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background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checks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contracted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employees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who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have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direct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patient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contact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access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to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patient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records.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L796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(2)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-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Criminal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background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checks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must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be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obtained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in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accordance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with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State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requirements.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In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absence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State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requirements,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criminal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background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checks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must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be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obtained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within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three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months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date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of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employment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for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all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states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that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individual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has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lived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or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worked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in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the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past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3</w:t>
      </w:r>
      <w:r w:rsidR="004C1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750">
        <w:rPr>
          <w:rFonts w:ascii="Times New Roman" w:hAnsi="Times New Roman" w:cs="Times New Roman"/>
          <w:i/>
          <w:sz w:val="24"/>
          <w:szCs w:val="24"/>
        </w:rPr>
        <w:t>years.</w:t>
      </w:r>
    </w:p>
    <w:p w:rsidR="00CD4950" w:rsidRPr="00A97FA9" w:rsidRDefault="00CD4950" w:rsidP="001E4C1F">
      <w:pPr>
        <w:rPr>
          <w:rFonts w:ascii="Times New Roman" w:hAnsi="Times New Roman" w:cs="Times New Roman"/>
          <w:sz w:val="24"/>
          <w:szCs w:val="24"/>
        </w:rPr>
        <w:sectPr w:rsidR="00CD4950" w:rsidRPr="00A97FA9" w:rsidSect="00062BE6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90CAC" w:rsidRPr="00640D38" w:rsidRDefault="00A97FA9" w:rsidP="004C1353">
      <w:pPr>
        <w:pStyle w:val="Heading1"/>
      </w:pPr>
      <w:r w:rsidRPr="00104EE2">
        <w:lastRenderedPageBreak/>
        <w:t>APPENDIX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3"/>
        <w:gridCol w:w="2520"/>
        <w:gridCol w:w="2520"/>
        <w:gridCol w:w="2520"/>
        <w:gridCol w:w="2402"/>
      </w:tblGrid>
      <w:tr w:rsidR="00104EE2" w:rsidRPr="00E90CAC" w:rsidTr="001A0750">
        <w:trPr>
          <w:cantSplit/>
          <w:tblHeader/>
          <w:jc w:val="center"/>
        </w:trPr>
        <w:tc>
          <w:tcPr>
            <w:tcW w:w="2253" w:type="dxa"/>
            <w:shd w:val="clear" w:color="auto" w:fill="A8D08D" w:themeFill="accent6" w:themeFillTint="99"/>
          </w:tcPr>
          <w:p w:rsidR="00104EE2" w:rsidRPr="00E90CAC" w:rsidRDefault="00104EE2" w:rsidP="00640D38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0CAC">
              <w:rPr>
                <w:rFonts w:ascii="Times New Roman" w:hAnsi="Times New Roman" w:cs="Times New Roman"/>
                <w:b/>
                <w:color w:val="002060"/>
              </w:rPr>
              <w:t>Requirement</w:t>
            </w:r>
          </w:p>
        </w:tc>
        <w:tc>
          <w:tcPr>
            <w:tcW w:w="2520" w:type="dxa"/>
            <w:shd w:val="clear" w:color="auto" w:fill="A8D08D" w:themeFill="accent6" w:themeFillTint="99"/>
          </w:tcPr>
          <w:p w:rsidR="00104EE2" w:rsidRPr="00E90CAC" w:rsidRDefault="00104EE2" w:rsidP="00640D38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0CAC">
              <w:rPr>
                <w:rFonts w:ascii="Times New Roman" w:hAnsi="Times New Roman" w:cs="Times New Roman"/>
                <w:b/>
                <w:color w:val="002060"/>
              </w:rPr>
              <w:t>NBCP</w:t>
            </w:r>
          </w:p>
        </w:tc>
        <w:tc>
          <w:tcPr>
            <w:tcW w:w="2520" w:type="dxa"/>
            <w:shd w:val="clear" w:color="auto" w:fill="A8D08D" w:themeFill="accent6" w:themeFillTint="99"/>
          </w:tcPr>
          <w:p w:rsidR="00104EE2" w:rsidRPr="00E90CAC" w:rsidRDefault="00104EE2" w:rsidP="00640D38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0CAC">
              <w:rPr>
                <w:rFonts w:ascii="Times New Roman" w:hAnsi="Times New Roman" w:cs="Times New Roman"/>
                <w:b/>
                <w:color w:val="002060"/>
              </w:rPr>
              <w:t>Fed</w:t>
            </w:r>
            <w:r w:rsidR="004C1353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E90CAC">
              <w:rPr>
                <w:rFonts w:ascii="Times New Roman" w:hAnsi="Times New Roman" w:cs="Times New Roman"/>
                <w:b/>
                <w:color w:val="002060"/>
              </w:rPr>
              <w:t>Nursing</w:t>
            </w:r>
            <w:r w:rsidR="004C1353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E90CAC">
              <w:rPr>
                <w:rFonts w:ascii="Times New Roman" w:hAnsi="Times New Roman" w:cs="Times New Roman"/>
                <w:b/>
                <w:color w:val="002060"/>
              </w:rPr>
              <w:t>Home</w:t>
            </w:r>
          </w:p>
        </w:tc>
        <w:tc>
          <w:tcPr>
            <w:tcW w:w="2520" w:type="dxa"/>
            <w:shd w:val="clear" w:color="auto" w:fill="A8D08D" w:themeFill="accent6" w:themeFillTint="99"/>
          </w:tcPr>
          <w:p w:rsidR="00104EE2" w:rsidRPr="00E90CAC" w:rsidRDefault="00104EE2" w:rsidP="00640D38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0CAC">
              <w:rPr>
                <w:rFonts w:ascii="Times New Roman" w:hAnsi="Times New Roman" w:cs="Times New Roman"/>
                <w:b/>
                <w:color w:val="002060"/>
              </w:rPr>
              <w:t>Fed</w:t>
            </w:r>
            <w:r w:rsidR="004C1353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E90CAC">
              <w:rPr>
                <w:rFonts w:ascii="Times New Roman" w:hAnsi="Times New Roman" w:cs="Times New Roman"/>
                <w:b/>
                <w:color w:val="002060"/>
              </w:rPr>
              <w:t>HHA</w:t>
            </w:r>
          </w:p>
        </w:tc>
        <w:tc>
          <w:tcPr>
            <w:tcW w:w="2402" w:type="dxa"/>
            <w:shd w:val="clear" w:color="auto" w:fill="A8D08D" w:themeFill="accent6" w:themeFillTint="99"/>
          </w:tcPr>
          <w:p w:rsidR="00104EE2" w:rsidRPr="00E90CAC" w:rsidRDefault="00104EE2" w:rsidP="00640D38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0CAC">
              <w:rPr>
                <w:rFonts w:ascii="Times New Roman" w:hAnsi="Times New Roman" w:cs="Times New Roman"/>
                <w:b/>
                <w:color w:val="002060"/>
              </w:rPr>
              <w:t>Fed</w:t>
            </w:r>
            <w:r w:rsidR="004C1353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E90CAC">
              <w:rPr>
                <w:rFonts w:ascii="Times New Roman" w:hAnsi="Times New Roman" w:cs="Times New Roman"/>
                <w:b/>
                <w:color w:val="002060"/>
              </w:rPr>
              <w:t>Hospice</w:t>
            </w:r>
          </w:p>
        </w:tc>
      </w:tr>
      <w:tr w:rsidR="00104EE2" w:rsidRPr="00E90CAC" w:rsidTr="004C1353">
        <w:trPr>
          <w:cantSplit/>
          <w:jc w:val="center"/>
        </w:trPr>
        <w:tc>
          <w:tcPr>
            <w:tcW w:w="2253" w:type="dxa"/>
            <w:vAlign w:val="center"/>
          </w:tcPr>
          <w:p w:rsidR="00104EE2" w:rsidRPr="00E264D7" w:rsidRDefault="00104EE2" w:rsidP="00640D38">
            <w:pPr>
              <w:rPr>
                <w:rFonts w:ascii="Times New Roman" w:hAnsi="Times New Roman" w:cs="Times New Roman"/>
                <w:b/>
              </w:rPr>
            </w:pPr>
            <w:r w:rsidRPr="00E264D7">
              <w:rPr>
                <w:rFonts w:ascii="Times New Roman" w:hAnsi="Times New Roman" w:cs="Times New Roman"/>
                <w:b/>
              </w:rPr>
              <w:t>Legislation/CFR</w:t>
            </w:r>
          </w:p>
        </w:tc>
        <w:tc>
          <w:tcPr>
            <w:tcW w:w="2520" w:type="dxa"/>
            <w:vAlign w:val="center"/>
          </w:tcPr>
          <w:p w:rsidR="004C1353" w:rsidRDefault="00104EE2" w:rsidP="00640D38">
            <w:pPr>
              <w:rPr>
                <w:rFonts w:ascii="Times New Roman" w:hAnsi="Times New Roman" w:cs="Times New Roman"/>
              </w:rPr>
            </w:pPr>
            <w:r w:rsidRPr="00E90CAC">
              <w:rPr>
                <w:rFonts w:ascii="Times New Roman" w:hAnsi="Times New Roman" w:cs="Times New Roman"/>
              </w:rPr>
              <w:t>Voluntary</w:t>
            </w:r>
          </w:p>
          <w:p w:rsidR="00104EE2" w:rsidRPr="00E90CAC" w:rsidRDefault="00104EE2" w:rsidP="00640D38">
            <w:pPr>
              <w:rPr>
                <w:rFonts w:ascii="Times New Roman" w:hAnsi="Times New Roman" w:cs="Times New Roman"/>
              </w:rPr>
            </w:pPr>
            <w:r w:rsidRPr="00E90CAC">
              <w:rPr>
                <w:rFonts w:ascii="Times New Roman" w:hAnsi="Times New Roman" w:cs="Times New Roman"/>
              </w:rPr>
              <w:t>PL111-</w:t>
            </w:r>
            <w:r>
              <w:rPr>
                <w:rFonts w:ascii="Times New Roman" w:hAnsi="Times New Roman" w:cs="Times New Roman"/>
              </w:rPr>
              <w:t>118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Pr="00E90CAC">
              <w:rPr>
                <w:rFonts w:ascii="Times New Roman" w:hAnsi="Times New Roman" w:cs="Times New Roman"/>
              </w:rPr>
              <w:t>(PPACA)</w:t>
            </w:r>
          </w:p>
        </w:tc>
        <w:tc>
          <w:tcPr>
            <w:tcW w:w="2520" w:type="dxa"/>
            <w:vAlign w:val="center"/>
          </w:tcPr>
          <w:p w:rsidR="00104EE2" w:rsidRPr="001A0750" w:rsidRDefault="00104EE2" w:rsidP="00640D38">
            <w:pPr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Condition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Pr="001A0750">
              <w:rPr>
                <w:rFonts w:ascii="Times New Roman" w:hAnsi="Times New Roman" w:cs="Times New Roman"/>
              </w:rPr>
              <w:t>of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Pr="001A0750">
              <w:rPr>
                <w:rFonts w:ascii="Times New Roman" w:hAnsi="Times New Roman" w:cs="Times New Roman"/>
              </w:rPr>
              <w:t>Participation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Pr="001A0750">
              <w:rPr>
                <w:rFonts w:ascii="Times New Roman" w:hAnsi="Times New Roman" w:cs="Times New Roman"/>
              </w:rPr>
              <w:t>(Medicare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Pr="001A0750">
              <w:rPr>
                <w:rFonts w:ascii="Times New Roman" w:hAnsi="Times New Roman" w:cs="Times New Roman"/>
              </w:rPr>
              <w:t>and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Pr="001A0750">
              <w:rPr>
                <w:rFonts w:ascii="Times New Roman" w:hAnsi="Times New Roman" w:cs="Times New Roman"/>
              </w:rPr>
              <w:t>Medicaid)</w:t>
            </w:r>
          </w:p>
          <w:p w:rsidR="00104EE2" w:rsidRPr="00E90CAC" w:rsidRDefault="00104EE2" w:rsidP="00640D38">
            <w:pPr>
              <w:rPr>
                <w:rFonts w:ascii="Times New Roman" w:hAnsi="Times New Roman" w:cs="Times New Roman"/>
              </w:rPr>
            </w:pPr>
            <w:r w:rsidRPr="00E90CAC">
              <w:rPr>
                <w:rFonts w:ascii="Times New Roman" w:hAnsi="Times New Roman" w:cs="Times New Roman"/>
              </w:rPr>
              <w:t>24CFR483.12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Pr="00E90CAC">
              <w:rPr>
                <w:rFonts w:ascii="Times New Roman" w:hAnsi="Times New Roman" w:cs="Times New Roman"/>
              </w:rPr>
              <w:t>(rev.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Pr="00E90CAC">
              <w:rPr>
                <w:rFonts w:ascii="Times New Roman" w:hAnsi="Times New Roman" w:cs="Times New Roman"/>
              </w:rPr>
              <w:t>2017)</w:t>
            </w:r>
          </w:p>
        </w:tc>
        <w:tc>
          <w:tcPr>
            <w:tcW w:w="2520" w:type="dxa"/>
            <w:vAlign w:val="center"/>
          </w:tcPr>
          <w:p w:rsidR="00104EE2" w:rsidRPr="001E3719" w:rsidRDefault="00104EE2" w:rsidP="004C1353">
            <w:pPr>
              <w:rPr>
                <w:rFonts w:ascii="Times New Roman" w:hAnsi="Times New Roman" w:cs="Times New Roman"/>
              </w:rPr>
            </w:pPr>
            <w:r w:rsidRPr="001E3719">
              <w:rPr>
                <w:rFonts w:ascii="Times New Roman" w:hAnsi="Times New Roman" w:cs="Times New Roman"/>
                <w:sz w:val="20"/>
              </w:rPr>
              <w:t>§484.12</w:t>
            </w:r>
            <w:r w:rsidR="004C135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E3719">
              <w:rPr>
                <w:rFonts w:ascii="Times New Roman" w:hAnsi="Times New Roman" w:cs="Times New Roman"/>
                <w:sz w:val="20"/>
              </w:rPr>
              <w:t>Condition</w:t>
            </w:r>
            <w:r w:rsidR="004C135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E3719">
              <w:rPr>
                <w:rFonts w:ascii="Times New Roman" w:hAnsi="Times New Roman" w:cs="Times New Roman"/>
                <w:sz w:val="20"/>
              </w:rPr>
              <w:t>of</w:t>
            </w:r>
            <w:r w:rsidR="004C135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E3719">
              <w:rPr>
                <w:rFonts w:ascii="Times New Roman" w:hAnsi="Times New Roman" w:cs="Times New Roman"/>
                <w:sz w:val="20"/>
              </w:rPr>
              <w:t>Participation</w:t>
            </w:r>
            <w:r w:rsidR="004C135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E3719">
              <w:rPr>
                <w:rFonts w:ascii="Times New Roman" w:hAnsi="Times New Roman" w:cs="Times New Roman"/>
                <w:sz w:val="20"/>
              </w:rPr>
              <w:t>(Medicaid)</w:t>
            </w:r>
            <w:r w:rsidR="004C1353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1E3719">
              <w:rPr>
                <w:rFonts w:ascii="Times New Roman" w:hAnsi="Times New Roman" w:cs="Times New Roman"/>
                <w:lang w:val="en"/>
              </w:rPr>
              <w:t>42</w:t>
            </w:r>
            <w:r w:rsidR="004C1353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1E3719">
              <w:rPr>
                <w:rFonts w:ascii="Times New Roman" w:hAnsi="Times New Roman" w:cs="Times New Roman"/>
                <w:lang w:val="en"/>
              </w:rPr>
              <w:t>CFR</w:t>
            </w:r>
            <w:r w:rsidR="004C1353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1E3719">
              <w:rPr>
                <w:rFonts w:ascii="Times New Roman" w:hAnsi="Times New Roman" w:cs="Times New Roman"/>
                <w:lang w:val="en"/>
              </w:rPr>
              <w:t>455.434</w:t>
            </w:r>
            <w:r w:rsidR="004C1353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1E3719">
              <w:rPr>
                <w:rFonts w:ascii="Times New Roman" w:hAnsi="Times New Roman" w:cs="Times New Roman"/>
                <w:lang w:val="en"/>
              </w:rPr>
              <w:t>-</w:t>
            </w:r>
            <w:r w:rsidR="004C1353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1E3719">
              <w:rPr>
                <w:rFonts w:ascii="Times New Roman" w:hAnsi="Times New Roman" w:cs="Times New Roman"/>
                <w:lang w:val="en"/>
              </w:rPr>
              <w:t>Criminal</w:t>
            </w:r>
            <w:r w:rsidR="004C1353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1E3719">
              <w:rPr>
                <w:rFonts w:ascii="Times New Roman" w:hAnsi="Times New Roman" w:cs="Times New Roman"/>
                <w:lang w:val="en"/>
              </w:rPr>
              <w:t>background</w:t>
            </w:r>
            <w:r w:rsidR="004C1353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1E3719">
              <w:rPr>
                <w:rFonts w:ascii="Times New Roman" w:hAnsi="Times New Roman" w:cs="Times New Roman"/>
                <w:lang w:val="en"/>
              </w:rPr>
              <w:t>checks</w:t>
            </w:r>
          </w:p>
        </w:tc>
        <w:tc>
          <w:tcPr>
            <w:tcW w:w="2402" w:type="dxa"/>
            <w:vAlign w:val="center"/>
          </w:tcPr>
          <w:p w:rsidR="00104EE2" w:rsidRPr="001E3719" w:rsidRDefault="00104EE2" w:rsidP="00640D38">
            <w:pPr>
              <w:rPr>
                <w:rFonts w:ascii="Times New Roman" w:hAnsi="Times New Roman" w:cs="Times New Roman"/>
              </w:rPr>
            </w:pPr>
            <w:r w:rsidRPr="001E3719">
              <w:rPr>
                <w:rFonts w:ascii="Times New Roman" w:hAnsi="Times New Roman" w:cs="Times New Roman"/>
              </w:rPr>
              <w:t>§418.114(d)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Pr="001E3719">
              <w:rPr>
                <w:rFonts w:ascii="Times New Roman" w:hAnsi="Times New Roman" w:cs="Times New Roman"/>
              </w:rPr>
              <w:t>Standard: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Pr="001E3719">
              <w:rPr>
                <w:rFonts w:ascii="Times New Roman" w:hAnsi="Times New Roman" w:cs="Times New Roman"/>
              </w:rPr>
              <w:t>Criminal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Pr="001E3719">
              <w:rPr>
                <w:rFonts w:ascii="Times New Roman" w:hAnsi="Times New Roman" w:cs="Times New Roman"/>
              </w:rPr>
              <w:t>Background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Pr="001E3719">
              <w:rPr>
                <w:rFonts w:ascii="Times New Roman" w:hAnsi="Times New Roman" w:cs="Times New Roman"/>
              </w:rPr>
              <w:t>Checks</w:t>
            </w:r>
          </w:p>
        </w:tc>
      </w:tr>
      <w:tr w:rsidR="00104EE2" w:rsidRPr="00E90CAC" w:rsidTr="001A0750">
        <w:trPr>
          <w:cantSplit/>
          <w:jc w:val="center"/>
        </w:trPr>
        <w:tc>
          <w:tcPr>
            <w:tcW w:w="2253" w:type="dxa"/>
            <w:vAlign w:val="center"/>
          </w:tcPr>
          <w:p w:rsidR="00104EE2" w:rsidRPr="00E264D7" w:rsidRDefault="00104EE2" w:rsidP="00640D38">
            <w:pPr>
              <w:rPr>
                <w:rFonts w:ascii="Times New Roman" w:hAnsi="Times New Roman" w:cs="Times New Roman"/>
                <w:b/>
              </w:rPr>
            </w:pPr>
            <w:r w:rsidRPr="00E264D7">
              <w:rPr>
                <w:rFonts w:ascii="Times New Roman" w:hAnsi="Times New Roman" w:cs="Times New Roman"/>
                <w:b/>
              </w:rPr>
              <w:t>State</w:t>
            </w:r>
            <w:r w:rsidR="004C1353"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agency</w:t>
            </w:r>
            <w:r w:rsidR="004C1353"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required</w:t>
            </w:r>
            <w:r w:rsidR="004C1353"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to</w:t>
            </w:r>
            <w:r w:rsidR="004C1353"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perform</w:t>
            </w:r>
            <w:r w:rsidR="004C1353"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or</w:t>
            </w:r>
            <w:r w:rsidR="004C1353"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review</w:t>
            </w:r>
            <w:r w:rsidR="004C1353"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checks</w:t>
            </w:r>
          </w:p>
        </w:tc>
        <w:tc>
          <w:tcPr>
            <w:tcW w:w="2520" w:type="dxa"/>
            <w:vAlign w:val="center"/>
          </w:tcPr>
          <w:p w:rsidR="00104EE2" w:rsidRPr="00E90CAC" w:rsidRDefault="00104EE2" w:rsidP="0064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Single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State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Agency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manage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program,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including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notifications.</w:t>
            </w:r>
          </w:p>
        </w:tc>
        <w:tc>
          <w:tcPr>
            <w:tcW w:w="2520" w:type="dxa"/>
            <w:vAlign w:val="center"/>
          </w:tcPr>
          <w:p w:rsidR="00104EE2" w:rsidRPr="00E90CAC" w:rsidRDefault="009F7BFA" w:rsidP="0064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0" w:type="dxa"/>
            <w:vAlign w:val="center"/>
          </w:tcPr>
          <w:p w:rsidR="00104EE2" w:rsidRPr="00E90CAC" w:rsidRDefault="00104EE2" w:rsidP="0064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2" w:type="dxa"/>
            <w:vAlign w:val="center"/>
          </w:tcPr>
          <w:p w:rsidR="00104EE2" w:rsidRPr="00E90CAC" w:rsidRDefault="00104EE2" w:rsidP="0064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No,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but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must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comply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State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requirements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(if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any)</w:t>
            </w:r>
          </w:p>
        </w:tc>
      </w:tr>
      <w:tr w:rsidR="00104EE2" w:rsidRPr="00E90CAC" w:rsidTr="001A0750">
        <w:trPr>
          <w:cantSplit/>
          <w:jc w:val="center"/>
        </w:trPr>
        <w:tc>
          <w:tcPr>
            <w:tcW w:w="2253" w:type="dxa"/>
            <w:vAlign w:val="center"/>
          </w:tcPr>
          <w:p w:rsidR="00104EE2" w:rsidRPr="00E264D7" w:rsidRDefault="00104EE2" w:rsidP="00640D38">
            <w:pPr>
              <w:rPr>
                <w:rFonts w:ascii="Times New Roman" w:hAnsi="Times New Roman" w:cs="Times New Roman"/>
                <w:b/>
              </w:rPr>
            </w:pPr>
            <w:r w:rsidRPr="00E264D7">
              <w:rPr>
                <w:rFonts w:ascii="Times New Roman" w:hAnsi="Times New Roman" w:cs="Times New Roman"/>
                <w:b/>
              </w:rPr>
              <w:t>Entities</w:t>
            </w:r>
            <w:r w:rsidR="004C1353"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covered</w:t>
            </w:r>
          </w:p>
        </w:tc>
        <w:tc>
          <w:tcPr>
            <w:tcW w:w="2520" w:type="dxa"/>
            <w:vAlign w:val="center"/>
          </w:tcPr>
          <w:p w:rsidR="00104EE2" w:rsidRPr="00E90CAC" w:rsidRDefault="00104EE2" w:rsidP="0064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types,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plus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others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if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State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chooses</w:t>
            </w:r>
          </w:p>
        </w:tc>
        <w:tc>
          <w:tcPr>
            <w:tcW w:w="2520" w:type="dxa"/>
            <w:vAlign w:val="center"/>
          </w:tcPr>
          <w:p w:rsidR="00104EE2" w:rsidRPr="00E90CAC" w:rsidRDefault="00104EE2" w:rsidP="0064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nursing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homes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receiving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Medicaid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Medicare</w:t>
            </w:r>
          </w:p>
        </w:tc>
        <w:tc>
          <w:tcPr>
            <w:tcW w:w="2520" w:type="dxa"/>
            <w:vAlign w:val="center"/>
          </w:tcPr>
          <w:p w:rsidR="00104EE2" w:rsidRPr="00E90CAC" w:rsidRDefault="00104EE2" w:rsidP="0064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re-enrolling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HHAs,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DME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providers</w:t>
            </w:r>
          </w:p>
        </w:tc>
        <w:tc>
          <w:tcPr>
            <w:tcW w:w="2402" w:type="dxa"/>
            <w:vAlign w:val="center"/>
          </w:tcPr>
          <w:p w:rsidR="00104EE2" w:rsidRPr="00E90CAC" w:rsidRDefault="00104EE2" w:rsidP="0064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Hospices</w:t>
            </w:r>
          </w:p>
        </w:tc>
      </w:tr>
      <w:tr w:rsidR="00104EE2" w:rsidRPr="00E90CAC" w:rsidTr="001A0750">
        <w:trPr>
          <w:cantSplit/>
          <w:jc w:val="center"/>
        </w:trPr>
        <w:tc>
          <w:tcPr>
            <w:tcW w:w="2253" w:type="dxa"/>
            <w:vAlign w:val="center"/>
          </w:tcPr>
          <w:p w:rsidR="00104EE2" w:rsidRPr="00E264D7" w:rsidRDefault="00104EE2" w:rsidP="00640D38">
            <w:pPr>
              <w:rPr>
                <w:rFonts w:ascii="Times New Roman" w:hAnsi="Times New Roman" w:cs="Times New Roman"/>
                <w:b/>
              </w:rPr>
            </w:pPr>
            <w:r w:rsidRPr="00E264D7">
              <w:rPr>
                <w:rFonts w:ascii="Times New Roman" w:hAnsi="Times New Roman" w:cs="Times New Roman"/>
                <w:b/>
              </w:rPr>
              <w:t>Employees</w:t>
            </w:r>
            <w:r w:rsidR="004C1353"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covered</w:t>
            </w:r>
          </w:p>
        </w:tc>
        <w:tc>
          <w:tcPr>
            <w:tcW w:w="2520" w:type="dxa"/>
            <w:vAlign w:val="center"/>
          </w:tcPr>
          <w:p w:rsidR="00104EE2" w:rsidRDefault="00EA5E04" w:rsidP="0064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04EE2">
              <w:rPr>
                <w:rFonts w:ascii="Times New Roman" w:hAnsi="Times New Roman" w:cs="Times New Roman"/>
              </w:rPr>
              <w:t>irect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="00104EE2">
              <w:rPr>
                <w:rFonts w:ascii="Times New Roman" w:hAnsi="Times New Roman" w:cs="Times New Roman"/>
              </w:rPr>
              <w:t>patient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="00104EE2">
              <w:rPr>
                <w:rFonts w:ascii="Times New Roman" w:hAnsi="Times New Roman" w:cs="Times New Roman"/>
              </w:rPr>
              <w:t>access</w:t>
            </w:r>
          </w:p>
          <w:p w:rsidR="00104EE2" w:rsidRPr="00E90CAC" w:rsidRDefault="00104EE2" w:rsidP="0064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“Direct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Access”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(LTCCC)</w:t>
            </w:r>
          </w:p>
        </w:tc>
        <w:tc>
          <w:tcPr>
            <w:tcW w:w="2520" w:type="dxa"/>
            <w:vAlign w:val="center"/>
          </w:tcPr>
          <w:p w:rsidR="00104EE2" w:rsidRPr="00E90CAC" w:rsidRDefault="00104EE2" w:rsidP="0064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1E3719">
              <w:rPr>
                <w:rFonts w:ascii="Times New Roman" w:hAnsi="Times New Roman" w:cs="Times New Roman"/>
              </w:rPr>
              <w:t>employees,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Pr="001E3719">
              <w:rPr>
                <w:rFonts w:ascii="Times New Roman" w:hAnsi="Times New Roman" w:cs="Times New Roman"/>
              </w:rPr>
              <w:t>the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Pr="001E3719">
              <w:rPr>
                <w:rFonts w:ascii="Times New Roman" w:hAnsi="Times New Roman" w:cs="Times New Roman"/>
              </w:rPr>
              <w:t>medical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Pr="001E3719">
              <w:rPr>
                <w:rFonts w:ascii="Times New Roman" w:hAnsi="Times New Roman" w:cs="Times New Roman"/>
              </w:rPr>
              <w:t>director,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Pr="001E3719">
              <w:rPr>
                <w:rFonts w:ascii="Times New Roman" w:hAnsi="Times New Roman" w:cs="Times New Roman"/>
              </w:rPr>
              <w:t>consultants,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Pr="001E3719">
              <w:rPr>
                <w:rFonts w:ascii="Times New Roman" w:hAnsi="Times New Roman" w:cs="Times New Roman"/>
              </w:rPr>
              <w:t>contractors,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Pr="001E3719">
              <w:rPr>
                <w:rFonts w:ascii="Times New Roman" w:hAnsi="Times New Roman" w:cs="Times New Roman"/>
              </w:rPr>
              <w:t>volunteers.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Students)</w:t>
            </w:r>
          </w:p>
        </w:tc>
        <w:tc>
          <w:tcPr>
            <w:tcW w:w="2520" w:type="dxa"/>
            <w:vAlign w:val="center"/>
          </w:tcPr>
          <w:p w:rsidR="00104EE2" w:rsidRPr="00E90CAC" w:rsidRDefault="00104EE2" w:rsidP="0064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5%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owners,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agents,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managing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employees)</w:t>
            </w:r>
          </w:p>
        </w:tc>
        <w:tc>
          <w:tcPr>
            <w:tcW w:w="2402" w:type="dxa"/>
            <w:vAlign w:val="center"/>
          </w:tcPr>
          <w:p w:rsidR="00104EE2" w:rsidRPr="00E90CAC" w:rsidRDefault="00104EE2" w:rsidP="0064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Employees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contracted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entities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direct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patient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access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access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patient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records</w:t>
            </w:r>
          </w:p>
        </w:tc>
      </w:tr>
      <w:tr w:rsidR="00104EE2" w:rsidRPr="00E90CAC" w:rsidTr="001A0750">
        <w:trPr>
          <w:cantSplit/>
          <w:jc w:val="center"/>
        </w:trPr>
        <w:tc>
          <w:tcPr>
            <w:tcW w:w="2253" w:type="dxa"/>
            <w:vAlign w:val="center"/>
          </w:tcPr>
          <w:p w:rsidR="00104EE2" w:rsidRPr="00E264D7" w:rsidRDefault="00104EE2" w:rsidP="00640D38">
            <w:pPr>
              <w:rPr>
                <w:rFonts w:ascii="Times New Roman" w:hAnsi="Times New Roman" w:cs="Times New Roman"/>
                <w:b/>
              </w:rPr>
            </w:pPr>
            <w:r w:rsidRPr="00E264D7">
              <w:rPr>
                <w:rFonts w:ascii="Times New Roman" w:hAnsi="Times New Roman" w:cs="Times New Roman"/>
                <w:b/>
              </w:rPr>
              <w:t>Deadline</w:t>
            </w:r>
            <w:r w:rsidR="004C1353"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for</w:t>
            </w:r>
            <w:r w:rsidR="004C1353"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check</w:t>
            </w:r>
          </w:p>
        </w:tc>
        <w:tc>
          <w:tcPr>
            <w:tcW w:w="2520" w:type="dxa"/>
            <w:vAlign w:val="center"/>
          </w:tcPr>
          <w:p w:rsidR="00104EE2" w:rsidRPr="00E90CAC" w:rsidRDefault="00104EE2" w:rsidP="0064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Implied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days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(preliminary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employment)</w:t>
            </w:r>
          </w:p>
        </w:tc>
        <w:tc>
          <w:tcPr>
            <w:tcW w:w="2520" w:type="dxa"/>
            <w:vAlign w:val="center"/>
          </w:tcPr>
          <w:p w:rsidR="00104EE2" w:rsidRPr="00E90CAC" w:rsidRDefault="00104EE2" w:rsidP="0064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Before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hiring</w:t>
            </w:r>
          </w:p>
        </w:tc>
        <w:tc>
          <w:tcPr>
            <w:tcW w:w="2520" w:type="dxa"/>
            <w:vAlign w:val="center"/>
          </w:tcPr>
          <w:p w:rsidR="00104EE2" w:rsidRPr="00E90CAC" w:rsidRDefault="00EA5E04" w:rsidP="00EA5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04EE2">
              <w:rPr>
                <w:rFonts w:ascii="Times New Roman" w:hAnsi="Times New Roman" w:cs="Times New Roman"/>
              </w:rPr>
              <w:t>rior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="00104EE2">
              <w:rPr>
                <w:rFonts w:ascii="Times New Roman" w:hAnsi="Times New Roman" w:cs="Times New Roman"/>
              </w:rPr>
              <w:t>to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="00104EE2">
              <w:rPr>
                <w:rFonts w:ascii="Times New Roman" w:hAnsi="Times New Roman" w:cs="Times New Roman"/>
              </w:rPr>
              <w:t>enrollment;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="00104EE2">
              <w:rPr>
                <w:rFonts w:ascii="Times New Roman" w:hAnsi="Times New Roman" w:cs="Times New Roman"/>
              </w:rPr>
              <w:t>or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="00104EE2">
              <w:rPr>
                <w:rFonts w:ascii="Times New Roman" w:hAnsi="Times New Roman" w:cs="Times New Roman"/>
              </w:rPr>
              <w:t>30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="00104EE2">
              <w:rPr>
                <w:rFonts w:ascii="Times New Roman" w:hAnsi="Times New Roman" w:cs="Times New Roman"/>
              </w:rPr>
              <w:t>days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="00104EE2">
              <w:rPr>
                <w:rFonts w:ascii="Times New Roman" w:hAnsi="Times New Roman" w:cs="Times New Roman"/>
              </w:rPr>
              <w:t>after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="00104EE2">
              <w:rPr>
                <w:rFonts w:ascii="Times New Roman" w:hAnsi="Times New Roman" w:cs="Times New Roman"/>
              </w:rPr>
              <w:t>State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="00104EE2">
              <w:rPr>
                <w:rFonts w:ascii="Times New Roman" w:hAnsi="Times New Roman" w:cs="Times New Roman"/>
              </w:rPr>
              <w:t>or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="00104EE2">
              <w:rPr>
                <w:rFonts w:ascii="Times New Roman" w:hAnsi="Times New Roman" w:cs="Times New Roman"/>
              </w:rPr>
              <w:t>CMS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 w:rsidR="00104EE2">
              <w:rPr>
                <w:rFonts w:ascii="Times New Roman" w:hAnsi="Times New Roman" w:cs="Times New Roman"/>
              </w:rPr>
              <w:t>request</w:t>
            </w:r>
          </w:p>
        </w:tc>
        <w:tc>
          <w:tcPr>
            <w:tcW w:w="2402" w:type="dxa"/>
            <w:vAlign w:val="center"/>
          </w:tcPr>
          <w:p w:rsidR="00104EE2" w:rsidRPr="00E90CAC" w:rsidRDefault="00104EE2" w:rsidP="0064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requirements,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days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after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starting</w:t>
            </w:r>
            <w:r w:rsidR="004C1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employment</w:t>
            </w:r>
          </w:p>
        </w:tc>
      </w:tr>
    </w:tbl>
    <w:p w:rsidR="004C1353" w:rsidRDefault="004C1353" w:rsidP="004C1353">
      <w:pPr>
        <w:spacing w:before="360"/>
        <w:jc w:val="center"/>
        <w:outlineLvl w:val="1"/>
      </w:pPr>
      <w:r w:rsidRPr="00104EE2">
        <w:rPr>
          <w:rFonts w:ascii="Times New Roman" w:hAnsi="Times New Roman" w:cs="Times New Roman"/>
          <w:b/>
        </w:rPr>
        <w:t>CRIMINAL</w:t>
      </w:r>
      <w:r>
        <w:rPr>
          <w:rFonts w:ascii="Times New Roman" w:hAnsi="Times New Roman" w:cs="Times New Roman"/>
          <w:b/>
        </w:rPr>
        <w:t xml:space="preserve"> </w:t>
      </w:r>
      <w:r w:rsidRPr="00104EE2">
        <w:rPr>
          <w:rFonts w:ascii="Times New Roman" w:hAnsi="Times New Roman" w:cs="Times New Roman"/>
          <w:b/>
        </w:rPr>
        <w:t>BACKGROUND</w:t>
      </w:r>
      <w:r>
        <w:rPr>
          <w:rFonts w:ascii="Times New Roman" w:hAnsi="Times New Roman" w:cs="Times New Roman"/>
          <w:b/>
        </w:rPr>
        <w:t xml:space="preserve"> </w:t>
      </w:r>
      <w:r w:rsidRPr="00104EE2">
        <w:rPr>
          <w:rFonts w:ascii="Times New Roman" w:hAnsi="Times New Roman" w:cs="Times New Roman"/>
          <w:b/>
        </w:rPr>
        <w:t>CHECK</w:t>
      </w:r>
      <w:r>
        <w:rPr>
          <w:rFonts w:ascii="Times New Roman" w:hAnsi="Times New Roman" w:cs="Times New Roman"/>
          <w:b/>
        </w:rPr>
        <w:t xml:space="preserve"> REQUIREMENTS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3"/>
        <w:gridCol w:w="2520"/>
        <w:gridCol w:w="2520"/>
        <w:gridCol w:w="2520"/>
        <w:gridCol w:w="2402"/>
      </w:tblGrid>
      <w:tr w:rsidR="004C1353" w:rsidRPr="00E90CAC" w:rsidTr="004C1353">
        <w:trPr>
          <w:cantSplit/>
          <w:tblHeader/>
          <w:jc w:val="center"/>
        </w:trPr>
        <w:tc>
          <w:tcPr>
            <w:tcW w:w="2253" w:type="dxa"/>
            <w:shd w:val="clear" w:color="auto" w:fill="A8D08D" w:themeFill="accent6" w:themeFillTint="99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0CAC">
              <w:rPr>
                <w:rFonts w:ascii="Times New Roman" w:hAnsi="Times New Roman" w:cs="Times New Roman"/>
                <w:b/>
                <w:color w:val="002060"/>
              </w:rPr>
              <w:t>Requirement</w:t>
            </w:r>
          </w:p>
        </w:tc>
        <w:tc>
          <w:tcPr>
            <w:tcW w:w="2520" w:type="dxa"/>
            <w:shd w:val="clear" w:color="auto" w:fill="A8D08D" w:themeFill="accent6" w:themeFillTint="99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0CAC">
              <w:rPr>
                <w:rFonts w:ascii="Times New Roman" w:hAnsi="Times New Roman" w:cs="Times New Roman"/>
                <w:b/>
                <w:color w:val="002060"/>
              </w:rPr>
              <w:t>NBCP</w:t>
            </w:r>
          </w:p>
        </w:tc>
        <w:tc>
          <w:tcPr>
            <w:tcW w:w="2520" w:type="dxa"/>
            <w:shd w:val="clear" w:color="auto" w:fill="A8D08D" w:themeFill="accent6" w:themeFillTint="99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0CAC">
              <w:rPr>
                <w:rFonts w:ascii="Times New Roman" w:hAnsi="Times New Roman" w:cs="Times New Roman"/>
                <w:b/>
                <w:color w:val="002060"/>
              </w:rPr>
              <w:t>Fed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E90CAC">
              <w:rPr>
                <w:rFonts w:ascii="Times New Roman" w:hAnsi="Times New Roman" w:cs="Times New Roman"/>
                <w:b/>
                <w:color w:val="002060"/>
              </w:rPr>
              <w:t>Nursing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E90CAC">
              <w:rPr>
                <w:rFonts w:ascii="Times New Roman" w:hAnsi="Times New Roman" w:cs="Times New Roman"/>
                <w:b/>
                <w:color w:val="002060"/>
              </w:rPr>
              <w:t>Home</w:t>
            </w:r>
          </w:p>
        </w:tc>
        <w:tc>
          <w:tcPr>
            <w:tcW w:w="2520" w:type="dxa"/>
            <w:shd w:val="clear" w:color="auto" w:fill="A8D08D" w:themeFill="accent6" w:themeFillTint="99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0CAC">
              <w:rPr>
                <w:rFonts w:ascii="Times New Roman" w:hAnsi="Times New Roman" w:cs="Times New Roman"/>
                <w:b/>
                <w:color w:val="002060"/>
              </w:rPr>
              <w:t>Fed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E90CAC">
              <w:rPr>
                <w:rFonts w:ascii="Times New Roman" w:hAnsi="Times New Roman" w:cs="Times New Roman"/>
                <w:b/>
                <w:color w:val="002060"/>
              </w:rPr>
              <w:t>HHA</w:t>
            </w:r>
          </w:p>
        </w:tc>
        <w:tc>
          <w:tcPr>
            <w:tcW w:w="2402" w:type="dxa"/>
            <w:shd w:val="clear" w:color="auto" w:fill="A8D08D" w:themeFill="accent6" w:themeFillTint="99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0CAC">
              <w:rPr>
                <w:rFonts w:ascii="Times New Roman" w:hAnsi="Times New Roman" w:cs="Times New Roman"/>
                <w:b/>
                <w:color w:val="002060"/>
              </w:rPr>
              <w:t>Fed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E90CAC">
              <w:rPr>
                <w:rFonts w:ascii="Times New Roman" w:hAnsi="Times New Roman" w:cs="Times New Roman"/>
                <w:b/>
                <w:color w:val="002060"/>
              </w:rPr>
              <w:t>Hospice</w:t>
            </w:r>
          </w:p>
        </w:tc>
      </w:tr>
      <w:tr w:rsidR="004C1353" w:rsidRPr="00E90CAC" w:rsidTr="004C1353">
        <w:trPr>
          <w:cantSplit/>
          <w:jc w:val="center"/>
        </w:trPr>
        <w:tc>
          <w:tcPr>
            <w:tcW w:w="2253" w:type="dxa"/>
            <w:vAlign w:val="center"/>
          </w:tcPr>
          <w:p w:rsidR="004C1353" w:rsidRPr="00E264D7" w:rsidRDefault="004C1353" w:rsidP="004C1353">
            <w:pPr>
              <w:rPr>
                <w:rFonts w:ascii="Times New Roman" w:hAnsi="Times New Roman" w:cs="Times New Roman"/>
                <w:b/>
              </w:rPr>
            </w:pPr>
            <w:r w:rsidRPr="00E264D7">
              <w:rPr>
                <w:rFonts w:ascii="Times New Roman" w:hAnsi="Times New Roman" w:cs="Times New Roman"/>
                <w:b/>
              </w:rPr>
              <w:t>In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State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(of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facility)</w:t>
            </w:r>
          </w:p>
        </w:tc>
        <w:tc>
          <w:tcPr>
            <w:tcW w:w="2520" w:type="dxa"/>
            <w:vAlign w:val="center"/>
          </w:tcPr>
          <w:p w:rsidR="004C1353" w:rsidRPr="001A0750" w:rsidRDefault="004C1353" w:rsidP="004C1353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  <w:r w:rsidRPr="001A0750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0" w:type="dxa"/>
            <w:vAlign w:val="center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specifically, but implied (“been found guilty of…by a court of law.”)</w:t>
            </w:r>
          </w:p>
        </w:tc>
        <w:tc>
          <w:tcPr>
            <w:tcW w:w="2520" w:type="dxa"/>
            <w:vAlign w:val="center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stated</w:t>
            </w:r>
          </w:p>
        </w:tc>
        <w:tc>
          <w:tcPr>
            <w:tcW w:w="2402" w:type="dxa"/>
            <w:vAlign w:val="center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specified, but implied (“Must have a criminal background check…in accordance with State requirements”)</w:t>
            </w:r>
          </w:p>
        </w:tc>
      </w:tr>
      <w:tr w:rsidR="004C1353" w:rsidRPr="00E90CAC" w:rsidTr="004C1353">
        <w:trPr>
          <w:cantSplit/>
          <w:jc w:val="center"/>
        </w:trPr>
        <w:tc>
          <w:tcPr>
            <w:tcW w:w="2253" w:type="dxa"/>
            <w:vAlign w:val="center"/>
          </w:tcPr>
          <w:p w:rsidR="004C1353" w:rsidRPr="00E264D7" w:rsidRDefault="004C1353" w:rsidP="004C1353">
            <w:pPr>
              <w:rPr>
                <w:rFonts w:ascii="Times New Roman" w:hAnsi="Times New Roman" w:cs="Times New Roman"/>
                <w:b/>
              </w:rPr>
            </w:pPr>
            <w:r w:rsidRPr="00E264D7">
              <w:rPr>
                <w:rFonts w:ascii="Times New Roman" w:hAnsi="Times New Roman" w:cs="Times New Roman"/>
                <w:b/>
              </w:rPr>
              <w:t>Other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States</w:t>
            </w:r>
          </w:p>
        </w:tc>
        <w:tc>
          <w:tcPr>
            <w:tcW w:w="2520" w:type="dxa"/>
            <w:vAlign w:val="center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0" w:type="dxa"/>
            <w:vAlign w:val="center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Implied (“a court of law”)</w:t>
            </w:r>
          </w:p>
        </w:tc>
        <w:tc>
          <w:tcPr>
            <w:tcW w:w="2520" w:type="dxa"/>
            <w:vAlign w:val="center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stated</w:t>
            </w:r>
          </w:p>
        </w:tc>
        <w:tc>
          <w:tcPr>
            <w:tcW w:w="2402" w:type="dxa"/>
            <w:vAlign w:val="center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4C1353" w:rsidRPr="00E90CAC" w:rsidTr="004C1353">
        <w:trPr>
          <w:cantSplit/>
          <w:jc w:val="center"/>
        </w:trPr>
        <w:tc>
          <w:tcPr>
            <w:tcW w:w="2253" w:type="dxa"/>
            <w:vAlign w:val="center"/>
          </w:tcPr>
          <w:p w:rsidR="004C1353" w:rsidRPr="00E264D7" w:rsidRDefault="004C1353" w:rsidP="004C1353">
            <w:pPr>
              <w:rPr>
                <w:rFonts w:ascii="Times New Roman" w:hAnsi="Times New Roman" w:cs="Times New Roman"/>
                <w:b/>
              </w:rPr>
            </w:pPr>
            <w:r w:rsidRPr="00E264D7">
              <w:rPr>
                <w:rFonts w:ascii="Times New Roman" w:hAnsi="Times New Roman" w:cs="Times New Roman"/>
                <w:b/>
              </w:rPr>
              <w:t>National</w:t>
            </w:r>
          </w:p>
        </w:tc>
        <w:tc>
          <w:tcPr>
            <w:tcW w:w="2520" w:type="dxa"/>
            <w:vAlign w:val="center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0" w:type="dxa"/>
            <w:vAlign w:val="center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Implied (“a court of law”)</w:t>
            </w:r>
          </w:p>
        </w:tc>
        <w:tc>
          <w:tcPr>
            <w:tcW w:w="2520" w:type="dxa"/>
            <w:vAlign w:val="center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(through fingerprinting)</w:t>
            </w:r>
          </w:p>
        </w:tc>
        <w:tc>
          <w:tcPr>
            <w:tcW w:w="2402" w:type="dxa"/>
            <w:vAlign w:val="center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4C1353" w:rsidRPr="00E90CAC" w:rsidTr="004C1353">
        <w:trPr>
          <w:cantSplit/>
          <w:jc w:val="center"/>
        </w:trPr>
        <w:tc>
          <w:tcPr>
            <w:tcW w:w="2253" w:type="dxa"/>
            <w:vAlign w:val="center"/>
          </w:tcPr>
          <w:p w:rsidR="004C1353" w:rsidRPr="00E264D7" w:rsidRDefault="004C1353" w:rsidP="004C1353">
            <w:pPr>
              <w:rPr>
                <w:rFonts w:ascii="Times New Roman" w:hAnsi="Times New Roman" w:cs="Times New Roman"/>
                <w:b/>
              </w:rPr>
            </w:pPr>
            <w:r w:rsidRPr="00E264D7">
              <w:rPr>
                <w:rFonts w:ascii="Times New Roman" w:hAnsi="Times New Roman" w:cs="Times New Roman"/>
                <w:b/>
              </w:rPr>
              <w:t>Fingerprint</w:t>
            </w:r>
          </w:p>
        </w:tc>
        <w:tc>
          <w:tcPr>
            <w:tcW w:w="2520" w:type="dxa"/>
            <w:vAlign w:val="center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0" w:type="dxa"/>
            <w:vAlign w:val="center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0" w:type="dxa"/>
            <w:vAlign w:val="center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2" w:type="dxa"/>
            <w:vAlign w:val="center"/>
          </w:tcPr>
          <w:p w:rsidR="004C1353" w:rsidRPr="00E90CAC" w:rsidRDefault="004C1353" w:rsidP="004C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:rsidR="004C1353" w:rsidRDefault="009F7BFA" w:rsidP="009F7BFA">
      <w:pPr>
        <w:pageBreakBefore/>
        <w:jc w:val="center"/>
        <w:outlineLvl w:val="1"/>
      </w:pPr>
      <w:r w:rsidRPr="001A0750">
        <w:rPr>
          <w:rFonts w:ascii="Times New Roman" w:hAnsi="Times New Roman" w:cs="Times New Roman"/>
          <w:b/>
        </w:rPr>
        <w:lastRenderedPageBreak/>
        <w:t>REGISTRY</w:t>
      </w:r>
      <w:r>
        <w:rPr>
          <w:rFonts w:ascii="Times New Roman" w:hAnsi="Times New Roman" w:cs="Times New Roman"/>
          <w:b/>
        </w:rPr>
        <w:t xml:space="preserve"> </w:t>
      </w:r>
      <w:r w:rsidRPr="001A0750">
        <w:rPr>
          <w:rFonts w:ascii="Times New Roman" w:hAnsi="Times New Roman" w:cs="Times New Roman"/>
          <w:b/>
        </w:rPr>
        <w:t>CHECK</w:t>
      </w:r>
      <w:r>
        <w:rPr>
          <w:rFonts w:ascii="Times New Roman" w:hAnsi="Times New Roman" w:cs="Times New Roman"/>
          <w:b/>
        </w:rPr>
        <w:t xml:space="preserve"> </w:t>
      </w:r>
      <w:r w:rsidRPr="001A0750">
        <w:rPr>
          <w:rFonts w:ascii="Times New Roman" w:hAnsi="Times New Roman" w:cs="Times New Roman"/>
          <w:b/>
        </w:rPr>
        <w:t>REQUIREMENTS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3"/>
        <w:gridCol w:w="2520"/>
        <w:gridCol w:w="2520"/>
        <w:gridCol w:w="2520"/>
        <w:gridCol w:w="2402"/>
      </w:tblGrid>
      <w:tr w:rsidR="009F7BFA" w:rsidRPr="00E90CAC" w:rsidTr="006773B4">
        <w:trPr>
          <w:cantSplit/>
          <w:tblHeader/>
          <w:jc w:val="center"/>
        </w:trPr>
        <w:tc>
          <w:tcPr>
            <w:tcW w:w="2253" w:type="dxa"/>
            <w:shd w:val="clear" w:color="auto" w:fill="A8D08D" w:themeFill="accent6" w:themeFillTint="99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0CAC">
              <w:rPr>
                <w:rFonts w:ascii="Times New Roman" w:hAnsi="Times New Roman" w:cs="Times New Roman"/>
                <w:b/>
                <w:color w:val="002060"/>
              </w:rPr>
              <w:t>Requirement</w:t>
            </w:r>
          </w:p>
        </w:tc>
        <w:tc>
          <w:tcPr>
            <w:tcW w:w="2520" w:type="dxa"/>
            <w:shd w:val="clear" w:color="auto" w:fill="A8D08D" w:themeFill="accent6" w:themeFillTint="99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0CAC">
              <w:rPr>
                <w:rFonts w:ascii="Times New Roman" w:hAnsi="Times New Roman" w:cs="Times New Roman"/>
                <w:b/>
                <w:color w:val="002060"/>
              </w:rPr>
              <w:t>NBCP</w:t>
            </w:r>
          </w:p>
        </w:tc>
        <w:tc>
          <w:tcPr>
            <w:tcW w:w="2520" w:type="dxa"/>
            <w:shd w:val="clear" w:color="auto" w:fill="A8D08D" w:themeFill="accent6" w:themeFillTint="99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0CAC">
              <w:rPr>
                <w:rFonts w:ascii="Times New Roman" w:hAnsi="Times New Roman" w:cs="Times New Roman"/>
                <w:b/>
                <w:color w:val="002060"/>
              </w:rPr>
              <w:t>Fed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E90CAC">
              <w:rPr>
                <w:rFonts w:ascii="Times New Roman" w:hAnsi="Times New Roman" w:cs="Times New Roman"/>
                <w:b/>
                <w:color w:val="002060"/>
              </w:rPr>
              <w:t>Nursing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E90CAC">
              <w:rPr>
                <w:rFonts w:ascii="Times New Roman" w:hAnsi="Times New Roman" w:cs="Times New Roman"/>
                <w:b/>
                <w:color w:val="002060"/>
              </w:rPr>
              <w:t>Home</w:t>
            </w:r>
          </w:p>
        </w:tc>
        <w:tc>
          <w:tcPr>
            <w:tcW w:w="2520" w:type="dxa"/>
            <w:shd w:val="clear" w:color="auto" w:fill="A8D08D" w:themeFill="accent6" w:themeFillTint="99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0CAC">
              <w:rPr>
                <w:rFonts w:ascii="Times New Roman" w:hAnsi="Times New Roman" w:cs="Times New Roman"/>
                <w:b/>
                <w:color w:val="002060"/>
              </w:rPr>
              <w:t>Fed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E90CAC">
              <w:rPr>
                <w:rFonts w:ascii="Times New Roman" w:hAnsi="Times New Roman" w:cs="Times New Roman"/>
                <w:b/>
                <w:color w:val="002060"/>
              </w:rPr>
              <w:t>HHA</w:t>
            </w:r>
          </w:p>
        </w:tc>
        <w:tc>
          <w:tcPr>
            <w:tcW w:w="2402" w:type="dxa"/>
            <w:shd w:val="clear" w:color="auto" w:fill="A8D08D" w:themeFill="accent6" w:themeFillTint="99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90CAC">
              <w:rPr>
                <w:rFonts w:ascii="Times New Roman" w:hAnsi="Times New Roman" w:cs="Times New Roman"/>
                <w:b/>
                <w:color w:val="002060"/>
              </w:rPr>
              <w:t>Fed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E90CAC">
              <w:rPr>
                <w:rFonts w:ascii="Times New Roman" w:hAnsi="Times New Roman" w:cs="Times New Roman"/>
                <w:b/>
                <w:color w:val="002060"/>
              </w:rPr>
              <w:t>Hospice</w:t>
            </w:r>
          </w:p>
        </w:tc>
      </w:tr>
      <w:tr w:rsidR="009F7BFA" w:rsidRPr="00E90CAC" w:rsidTr="006773B4">
        <w:trPr>
          <w:cantSplit/>
          <w:jc w:val="center"/>
        </w:trPr>
        <w:tc>
          <w:tcPr>
            <w:tcW w:w="2253" w:type="dxa"/>
            <w:vAlign w:val="center"/>
          </w:tcPr>
          <w:p w:rsidR="009F7BFA" w:rsidRPr="00E264D7" w:rsidRDefault="009F7BFA" w:rsidP="006773B4">
            <w:pPr>
              <w:rPr>
                <w:rFonts w:ascii="Times New Roman" w:hAnsi="Times New Roman" w:cs="Times New Roman"/>
                <w:b/>
              </w:rPr>
            </w:pPr>
            <w:r w:rsidRPr="00E264D7">
              <w:rPr>
                <w:rFonts w:ascii="Times New Roman" w:hAnsi="Times New Roman" w:cs="Times New Roman"/>
                <w:b/>
              </w:rPr>
              <w:t>In-State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NAR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finding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(only specific findings)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02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9F7BFA" w:rsidRPr="00E90CAC" w:rsidTr="006773B4">
        <w:trPr>
          <w:cantSplit/>
          <w:jc w:val="center"/>
        </w:trPr>
        <w:tc>
          <w:tcPr>
            <w:tcW w:w="2253" w:type="dxa"/>
            <w:vAlign w:val="center"/>
          </w:tcPr>
          <w:p w:rsidR="009F7BFA" w:rsidRPr="00E264D7" w:rsidRDefault="009F7BFA" w:rsidP="006773B4">
            <w:pPr>
              <w:rPr>
                <w:rFonts w:ascii="Times New Roman" w:hAnsi="Times New Roman" w:cs="Times New Roman"/>
                <w:b/>
              </w:rPr>
            </w:pPr>
            <w:r w:rsidRPr="00E264D7">
              <w:rPr>
                <w:rFonts w:ascii="Times New Roman" w:hAnsi="Times New Roman" w:cs="Times New Roman"/>
                <w:b/>
              </w:rPr>
              <w:t>In-State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Adult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Abuse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“abuse and neglect registries”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02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9F7BFA" w:rsidRPr="00E90CAC" w:rsidTr="006773B4">
        <w:trPr>
          <w:cantSplit/>
          <w:jc w:val="center"/>
        </w:trPr>
        <w:tc>
          <w:tcPr>
            <w:tcW w:w="2253" w:type="dxa"/>
            <w:vAlign w:val="center"/>
          </w:tcPr>
          <w:p w:rsidR="009F7BFA" w:rsidRPr="00E264D7" w:rsidRDefault="009F7BFA" w:rsidP="006773B4">
            <w:pPr>
              <w:rPr>
                <w:rFonts w:ascii="Times New Roman" w:hAnsi="Times New Roman" w:cs="Times New Roman"/>
                <w:b/>
              </w:rPr>
            </w:pPr>
            <w:r w:rsidRPr="00E264D7">
              <w:rPr>
                <w:rFonts w:ascii="Times New Roman" w:hAnsi="Times New Roman" w:cs="Times New Roman"/>
                <w:b/>
              </w:rPr>
              <w:t>In-State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Child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Abuse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“abuse and neglect registries”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02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9F7BFA" w:rsidRPr="00E90CAC" w:rsidTr="006773B4">
        <w:trPr>
          <w:cantSplit/>
          <w:jc w:val="center"/>
        </w:trPr>
        <w:tc>
          <w:tcPr>
            <w:tcW w:w="2253" w:type="dxa"/>
            <w:vAlign w:val="center"/>
          </w:tcPr>
          <w:p w:rsidR="009F7BFA" w:rsidRPr="00E264D7" w:rsidRDefault="009F7BFA" w:rsidP="006773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In-State Prof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Lic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(only specific findings)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2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License must be current</w:t>
            </w:r>
          </w:p>
        </w:tc>
      </w:tr>
      <w:tr w:rsidR="009F7BFA" w:rsidRPr="00E90CAC" w:rsidTr="006773B4">
        <w:trPr>
          <w:cantSplit/>
          <w:jc w:val="center"/>
        </w:trPr>
        <w:tc>
          <w:tcPr>
            <w:tcW w:w="2253" w:type="dxa"/>
            <w:vAlign w:val="center"/>
          </w:tcPr>
          <w:p w:rsidR="009F7BFA" w:rsidRPr="00E264D7" w:rsidRDefault="009F7BFA" w:rsidP="006773B4">
            <w:pPr>
              <w:rPr>
                <w:rFonts w:ascii="Times New Roman" w:hAnsi="Times New Roman" w:cs="Times New Roman"/>
                <w:b/>
              </w:rPr>
            </w:pPr>
            <w:r w:rsidRPr="00E264D7">
              <w:rPr>
                <w:rFonts w:ascii="Times New Roman" w:hAnsi="Times New Roman" w:cs="Times New Roman"/>
                <w:b/>
              </w:rPr>
              <w:t>Fed.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LEIE/SAM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Implied (source of federal exclusionary convictions)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2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9F7BFA" w:rsidRPr="00E90CAC" w:rsidTr="006773B4">
        <w:trPr>
          <w:cantSplit/>
          <w:jc w:val="center"/>
        </w:trPr>
        <w:tc>
          <w:tcPr>
            <w:tcW w:w="2253" w:type="dxa"/>
            <w:vAlign w:val="center"/>
          </w:tcPr>
          <w:p w:rsidR="009F7BFA" w:rsidRPr="00E264D7" w:rsidRDefault="009F7BFA" w:rsidP="006773B4">
            <w:pPr>
              <w:rPr>
                <w:rFonts w:ascii="Times New Roman" w:hAnsi="Times New Roman" w:cs="Times New Roman"/>
                <w:b/>
              </w:rPr>
            </w:pPr>
            <w:r w:rsidRPr="00E264D7">
              <w:rPr>
                <w:rFonts w:ascii="Times New Roman" w:hAnsi="Times New Roman" w:cs="Times New Roman"/>
                <w:b/>
              </w:rPr>
              <w:t>Fed.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NSOR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02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9F7BFA" w:rsidRPr="00E90CAC" w:rsidTr="006773B4">
        <w:trPr>
          <w:cantSplit/>
          <w:jc w:val="center"/>
        </w:trPr>
        <w:tc>
          <w:tcPr>
            <w:tcW w:w="2253" w:type="dxa"/>
            <w:vAlign w:val="center"/>
          </w:tcPr>
          <w:p w:rsidR="009F7BFA" w:rsidRPr="00E264D7" w:rsidRDefault="009F7BFA" w:rsidP="006773B4">
            <w:pPr>
              <w:rPr>
                <w:rFonts w:ascii="Times New Roman" w:hAnsi="Times New Roman" w:cs="Times New Roman"/>
                <w:b/>
              </w:rPr>
            </w:pPr>
            <w:r w:rsidRPr="00E264D7">
              <w:rPr>
                <w:rFonts w:ascii="Times New Roman" w:hAnsi="Times New Roman" w:cs="Times New Roman"/>
                <w:b/>
              </w:rPr>
              <w:t>Other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States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abuse and neglect registries of States of previous residence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(guidance says facilities “should make a reasonable effort” to find information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Yes, prof. licensure in any State</w:t>
            </w:r>
          </w:p>
        </w:tc>
        <w:tc>
          <w:tcPr>
            <w:tcW w:w="2402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specified</w:t>
            </w:r>
          </w:p>
        </w:tc>
      </w:tr>
      <w:tr w:rsidR="009F7BFA" w:rsidRPr="00E90CAC" w:rsidTr="006773B4">
        <w:trPr>
          <w:cantSplit/>
          <w:jc w:val="center"/>
        </w:trPr>
        <w:tc>
          <w:tcPr>
            <w:tcW w:w="2253" w:type="dxa"/>
            <w:vAlign w:val="center"/>
          </w:tcPr>
          <w:p w:rsidR="009F7BFA" w:rsidRPr="00E264D7" w:rsidRDefault="009F7BFA" w:rsidP="006773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Specific Exclusions</w:t>
            </w:r>
          </w:p>
        </w:tc>
        <w:tc>
          <w:tcPr>
            <w:tcW w:w="2520" w:type="dxa"/>
            <w:vAlign w:val="center"/>
          </w:tcPr>
          <w:p w:rsidR="009F7BFA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0" w:type="dxa"/>
            <w:vAlign w:val="center"/>
          </w:tcPr>
          <w:p w:rsidR="009F7BFA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0" w:type="dxa"/>
            <w:vAlign w:val="center"/>
          </w:tcPr>
          <w:p w:rsidR="009F7BFA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2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9F7BFA" w:rsidRPr="00E90CAC" w:rsidTr="006773B4">
        <w:trPr>
          <w:cantSplit/>
          <w:jc w:val="center"/>
        </w:trPr>
        <w:tc>
          <w:tcPr>
            <w:tcW w:w="2253" w:type="dxa"/>
            <w:vAlign w:val="center"/>
          </w:tcPr>
          <w:p w:rsidR="009F7BFA" w:rsidRPr="00E264D7" w:rsidRDefault="009F7BFA" w:rsidP="006773B4">
            <w:pPr>
              <w:rPr>
                <w:rFonts w:ascii="Times New Roman" w:hAnsi="Times New Roman" w:cs="Times New Roman"/>
                <w:b/>
              </w:rPr>
            </w:pPr>
            <w:r w:rsidRPr="00E264D7">
              <w:rPr>
                <w:rFonts w:ascii="Times New Roman" w:hAnsi="Times New Roman" w:cs="Times New Roman"/>
                <w:b/>
              </w:rPr>
              <w:t>Periodic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Re-check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Yes, “as specified by the Secretary”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Yes, monthly LEIE/ EPLS</w:t>
            </w:r>
          </w:p>
        </w:tc>
        <w:tc>
          <w:tcPr>
            <w:tcW w:w="2402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9F7BFA" w:rsidRPr="00E90CAC" w:rsidTr="006773B4">
        <w:trPr>
          <w:cantSplit/>
          <w:jc w:val="center"/>
        </w:trPr>
        <w:tc>
          <w:tcPr>
            <w:tcW w:w="2253" w:type="dxa"/>
            <w:vAlign w:val="center"/>
          </w:tcPr>
          <w:p w:rsidR="009F7BFA" w:rsidRPr="00E264D7" w:rsidRDefault="009F7BFA" w:rsidP="006773B4">
            <w:pPr>
              <w:rPr>
                <w:rFonts w:ascii="Times New Roman" w:hAnsi="Times New Roman" w:cs="Times New Roman"/>
                <w:b/>
              </w:rPr>
            </w:pPr>
            <w:r w:rsidRPr="00E264D7">
              <w:rPr>
                <w:rFonts w:ascii="Times New Roman" w:hAnsi="Times New Roman" w:cs="Times New Roman"/>
                <w:b/>
              </w:rPr>
              <w:t>Appeal/waiver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4D7">
              <w:rPr>
                <w:rFonts w:ascii="Times New Roman" w:hAnsi="Times New Roman" w:cs="Times New Roman"/>
                <w:b/>
              </w:rPr>
              <w:t>required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Title VII criteria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Yes, reinstatement rules</w:t>
            </w:r>
          </w:p>
        </w:tc>
        <w:tc>
          <w:tcPr>
            <w:tcW w:w="2402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9F7BFA" w:rsidRPr="00E90CAC" w:rsidTr="006773B4">
        <w:trPr>
          <w:cantSplit/>
          <w:jc w:val="center"/>
        </w:trPr>
        <w:tc>
          <w:tcPr>
            <w:tcW w:w="2253" w:type="dxa"/>
            <w:vAlign w:val="center"/>
          </w:tcPr>
          <w:p w:rsidR="009F7BFA" w:rsidRPr="00E264D7" w:rsidRDefault="009F7BFA" w:rsidP="006773B4">
            <w:pPr>
              <w:rPr>
                <w:rFonts w:ascii="Times New Roman" w:hAnsi="Times New Roman" w:cs="Times New Roman"/>
                <w:b/>
              </w:rPr>
            </w:pPr>
            <w:r w:rsidRPr="00E264D7">
              <w:rPr>
                <w:rFonts w:ascii="Times New Roman" w:hAnsi="Times New Roman" w:cs="Times New Roman"/>
                <w:b/>
              </w:rPr>
              <w:t>Enforcement/Penalty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agency to enforce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Deficiency through State survey</w:t>
            </w:r>
          </w:p>
        </w:tc>
        <w:tc>
          <w:tcPr>
            <w:tcW w:w="2520" w:type="dxa"/>
            <w:vAlign w:val="center"/>
          </w:tcPr>
          <w:p w:rsidR="009F7BFA" w:rsidRPr="00E90CAC" w:rsidRDefault="009F7BFA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Yes, termination or denial of enrollment</w:t>
            </w:r>
          </w:p>
        </w:tc>
        <w:tc>
          <w:tcPr>
            <w:tcW w:w="2402" w:type="dxa"/>
            <w:vAlign w:val="center"/>
          </w:tcPr>
          <w:p w:rsidR="009F7BFA" w:rsidRPr="00E90CAC" w:rsidRDefault="006A0B4F" w:rsidP="0067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:rsidR="009F7BFA" w:rsidRDefault="009F7BFA" w:rsidP="009F7BFA"/>
    <w:sectPr w:rsidR="009F7BFA" w:rsidSect="000C3C28">
      <w:headerReference w:type="default" r:id="rId10"/>
      <w:footerReference w:type="default" r:id="rId11"/>
      <w:pgSz w:w="15840" w:h="12240" w:orient="landscape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D1" w:rsidRDefault="004A55D1" w:rsidP="000C3C28">
      <w:pPr>
        <w:spacing w:after="0" w:line="240" w:lineRule="auto"/>
      </w:pPr>
      <w:r>
        <w:separator/>
      </w:r>
    </w:p>
  </w:endnote>
  <w:endnote w:type="continuationSeparator" w:id="0">
    <w:p w:rsidR="004A55D1" w:rsidRDefault="004A55D1" w:rsidP="000C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643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353" w:rsidRDefault="004C1353" w:rsidP="001A07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A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806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353" w:rsidRDefault="004C1353" w:rsidP="001A0750">
        <w:pPr>
          <w:pStyle w:val="Footer"/>
          <w:jc w:val="center"/>
        </w:pPr>
        <w:r>
          <w:t>A-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A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D1" w:rsidRDefault="004A55D1" w:rsidP="000C3C28">
      <w:pPr>
        <w:spacing w:after="0" w:line="240" w:lineRule="auto"/>
      </w:pPr>
      <w:r>
        <w:separator/>
      </w:r>
    </w:p>
  </w:footnote>
  <w:footnote w:type="continuationSeparator" w:id="0">
    <w:p w:rsidR="004A55D1" w:rsidRDefault="004A55D1" w:rsidP="000C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53" w:rsidRDefault="004C1353" w:rsidP="001A0750">
    <w:pPr>
      <w:pStyle w:val="Header"/>
      <w:tabs>
        <w:tab w:val="clear" w:pos="4680"/>
        <w:tab w:val="clear" w:pos="9360"/>
        <w:tab w:val="right" w:pos="10080"/>
      </w:tabs>
      <w:spacing w:after="360"/>
    </w:pPr>
    <w:r w:rsidRPr="00A7796A">
      <w:rPr>
        <w:b/>
        <w:noProof/>
        <w:color w:val="2E74B5" w:themeColor="accent1" w:themeShade="BF"/>
        <w:sz w:val="32"/>
      </w:rPr>
      <w:drawing>
        <wp:inline distT="0" distB="0" distL="0" distR="0" wp14:anchorId="6789D807" wp14:editId="2E31759C">
          <wp:extent cx="2098252" cy="528132"/>
          <wp:effectExtent l="0" t="0" r="0" b="5715"/>
          <wp:docPr id="1" name="Picture 1" descr="National Forum for Background Chec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umanr\Documents\Documents\NBCP Project\NBCP General\Consortium\2017\Logo\Final\NFBC_logo-text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52" cy="528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b/>
        <w:noProof/>
        <w:color w:val="2E74B5" w:themeColor="accent1" w:themeShade="BF"/>
        <w:sz w:val="32"/>
      </w:rPr>
      <w:drawing>
        <wp:inline distT="0" distB="0" distL="0" distR="0" wp14:anchorId="3A79BF2F" wp14:editId="6BA83BEC">
          <wp:extent cx="516255" cy="551270"/>
          <wp:effectExtent l="0" t="0" r="0" b="1270"/>
          <wp:docPr id="2" name="Picture 2" descr="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FBC_logo-graphic-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551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53" w:rsidRDefault="004C1353" w:rsidP="001A0750">
    <w:pPr>
      <w:pStyle w:val="Header"/>
      <w:tabs>
        <w:tab w:val="clear" w:pos="4680"/>
        <w:tab w:val="clear" w:pos="9360"/>
        <w:tab w:val="right" w:pos="12960"/>
      </w:tabs>
      <w:spacing w:after="360"/>
    </w:pPr>
    <w:r w:rsidRPr="00A7796A">
      <w:rPr>
        <w:b/>
        <w:noProof/>
        <w:color w:val="2E74B5" w:themeColor="accent1" w:themeShade="BF"/>
        <w:sz w:val="32"/>
      </w:rPr>
      <w:drawing>
        <wp:inline distT="0" distB="0" distL="0" distR="0" wp14:anchorId="5DB55348" wp14:editId="1048D9FC">
          <wp:extent cx="2098252" cy="528132"/>
          <wp:effectExtent l="0" t="0" r="0" b="5715"/>
          <wp:docPr id="3" name="Picture 3" descr="National Forum for Background Chec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umanr\Documents\Documents\NBCP Project\NBCP General\Consortium\2017\Logo\Final\NFBC_logo-text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52" cy="528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b/>
        <w:noProof/>
        <w:color w:val="2E74B5" w:themeColor="accent1" w:themeShade="BF"/>
        <w:sz w:val="32"/>
      </w:rPr>
      <w:drawing>
        <wp:inline distT="0" distB="0" distL="0" distR="0" wp14:anchorId="55DF5071" wp14:editId="731DEC38">
          <wp:extent cx="516255" cy="551270"/>
          <wp:effectExtent l="0" t="0" r="0" b="1270"/>
          <wp:docPr id="4" name="Picture 4" descr="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FBC_logo-graphic-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551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nie Baumann">
    <w15:presenceInfo w15:providerId="None" w15:userId="Ernie Bau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F5"/>
    <w:rsid w:val="0000009A"/>
    <w:rsid w:val="0003540F"/>
    <w:rsid w:val="000479F1"/>
    <w:rsid w:val="000542F6"/>
    <w:rsid w:val="00055427"/>
    <w:rsid w:val="00060019"/>
    <w:rsid w:val="00062BE6"/>
    <w:rsid w:val="000C3C28"/>
    <w:rsid w:val="000C4454"/>
    <w:rsid w:val="000C643E"/>
    <w:rsid w:val="00104EE2"/>
    <w:rsid w:val="00135042"/>
    <w:rsid w:val="001A0750"/>
    <w:rsid w:val="001E3719"/>
    <w:rsid w:val="001E4C1F"/>
    <w:rsid w:val="00273E78"/>
    <w:rsid w:val="002A01F5"/>
    <w:rsid w:val="002B6F63"/>
    <w:rsid w:val="002D07AC"/>
    <w:rsid w:val="00312798"/>
    <w:rsid w:val="00372216"/>
    <w:rsid w:val="004247A9"/>
    <w:rsid w:val="00475E03"/>
    <w:rsid w:val="004A55D1"/>
    <w:rsid w:val="004C1353"/>
    <w:rsid w:val="004E4A1A"/>
    <w:rsid w:val="0058001A"/>
    <w:rsid w:val="005E5AF6"/>
    <w:rsid w:val="005F14F7"/>
    <w:rsid w:val="00640D38"/>
    <w:rsid w:val="00657DC2"/>
    <w:rsid w:val="00681C18"/>
    <w:rsid w:val="006A0B4F"/>
    <w:rsid w:val="00706B9B"/>
    <w:rsid w:val="00771B3D"/>
    <w:rsid w:val="007E0BF7"/>
    <w:rsid w:val="007F45D4"/>
    <w:rsid w:val="0082468A"/>
    <w:rsid w:val="0086399B"/>
    <w:rsid w:val="008C7118"/>
    <w:rsid w:val="00940CC5"/>
    <w:rsid w:val="00992103"/>
    <w:rsid w:val="009F587D"/>
    <w:rsid w:val="009F7BFA"/>
    <w:rsid w:val="00A94EFF"/>
    <w:rsid w:val="00A97FA9"/>
    <w:rsid w:val="00AF5798"/>
    <w:rsid w:val="00B10FD5"/>
    <w:rsid w:val="00B44237"/>
    <w:rsid w:val="00B5162E"/>
    <w:rsid w:val="00B8153D"/>
    <w:rsid w:val="00B9272B"/>
    <w:rsid w:val="00BB4AD5"/>
    <w:rsid w:val="00BD1A18"/>
    <w:rsid w:val="00BD71DE"/>
    <w:rsid w:val="00BE6F70"/>
    <w:rsid w:val="00CD4950"/>
    <w:rsid w:val="00CE4CD0"/>
    <w:rsid w:val="00D01C8F"/>
    <w:rsid w:val="00D076FB"/>
    <w:rsid w:val="00D9484C"/>
    <w:rsid w:val="00E224D1"/>
    <w:rsid w:val="00E264D7"/>
    <w:rsid w:val="00E27A01"/>
    <w:rsid w:val="00E34590"/>
    <w:rsid w:val="00E90CAC"/>
    <w:rsid w:val="00EA5E04"/>
    <w:rsid w:val="00EB1E8C"/>
    <w:rsid w:val="00ED49E2"/>
    <w:rsid w:val="00F75283"/>
    <w:rsid w:val="00FB3D67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353"/>
    <w:pPr>
      <w:keepNext/>
      <w:spacing w:before="360"/>
      <w:outlineLvl w:val="0"/>
    </w:pPr>
    <w:rPr>
      <w:rFonts w:ascii="Times New Roman" w:hAnsi="Times New Roman" w:cs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353"/>
    <w:pPr>
      <w:outlineLvl w:val="1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EE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4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28"/>
  </w:style>
  <w:style w:type="paragraph" w:styleId="Footer">
    <w:name w:val="footer"/>
    <w:basedOn w:val="Normal"/>
    <w:link w:val="FooterChar"/>
    <w:uiPriority w:val="99"/>
    <w:unhideWhenUsed/>
    <w:rsid w:val="000C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28"/>
  </w:style>
  <w:style w:type="paragraph" w:styleId="BalloonText">
    <w:name w:val="Balloon Text"/>
    <w:basedOn w:val="Normal"/>
    <w:link w:val="BalloonTextChar"/>
    <w:uiPriority w:val="99"/>
    <w:semiHidden/>
    <w:unhideWhenUsed/>
    <w:rsid w:val="0082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8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B44237"/>
    <w:pPr>
      <w:ind w:left="360"/>
    </w:pPr>
    <w:rPr>
      <w:rFonts w:ascii="Times New Roman" w:hAnsi="Times New Roman" w:cs="Times New Roman"/>
      <w:bCs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4237"/>
    <w:rPr>
      <w:rFonts w:ascii="Times New Roman" w:hAnsi="Times New Roman" w:cs="Times New Roman"/>
      <w:bCs/>
      <w:i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4237"/>
    <w:pPr>
      <w:ind w:left="360"/>
    </w:pPr>
    <w:rPr>
      <w:rFonts w:ascii="Times New Roman" w:hAnsi="Times New Roman" w:cs="Times New Roman"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4237"/>
    <w:rPr>
      <w:rFonts w:ascii="Times New Roman" w:hAnsi="Times New Roman" w:cs="Times New Roman"/>
      <w:i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B44237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4423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1353"/>
    <w:rPr>
      <w:rFonts w:ascii="Times New Roman" w:hAnsi="Times New Roman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1353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04EE2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353"/>
    <w:pPr>
      <w:keepNext/>
      <w:spacing w:before="360"/>
      <w:outlineLvl w:val="0"/>
    </w:pPr>
    <w:rPr>
      <w:rFonts w:ascii="Times New Roman" w:hAnsi="Times New Roman" w:cs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353"/>
    <w:pPr>
      <w:outlineLvl w:val="1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EE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4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28"/>
  </w:style>
  <w:style w:type="paragraph" w:styleId="Footer">
    <w:name w:val="footer"/>
    <w:basedOn w:val="Normal"/>
    <w:link w:val="FooterChar"/>
    <w:uiPriority w:val="99"/>
    <w:unhideWhenUsed/>
    <w:rsid w:val="000C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28"/>
  </w:style>
  <w:style w:type="paragraph" w:styleId="BalloonText">
    <w:name w:val="Balloon Text"/>
    <w:basedOn w:val="Normal"/>
    <w:link w:val="BalloonTextChar"/>
    <w:uiPriority w:val="99"/>
    <w:semiHidden/>
    <w:unhideWhenUsed/>
    <w:rsid w:val="0082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8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B44237"/>
    <w:pPr>
      <w:ind w:left="360"/>
    </w:pPr>
    <w:rPr>
      <w:rFonts w:ascii="Times New Roman" w:hAnsi="Times New Roman" w:cs="Times New Roman"/>
      <w:bCs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4237"/>
    <w:rPr>
      <w:rFonts w:ascii="Times New Roman" w:hAnsi="Times New Roman" w:cs="Times New Roman"/>
      <w:bCs/>
      <w:i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4237"/>
    <w:pPr>
      <w:ind w:left="360"/>
    </w:pPr>
    <w:rPr>
      <w:rFonts w:ascii="Times New Roman" w:hAnsi="Times New Roman" w:cs="Times New Roman"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4237"/>
    <w:rPr>
      <w:rFonts w:ascii="Times New Roman" w:hAnsi="Times New Roman" w:cs="Times New Roman"/>
      <w:i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B44237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4423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1353"/>
    <w:rPr>
      <w:rFonts w:ascii="Times New Roman" w:hAnsi="Times New Roman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1353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04EE2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A0B00-2F2D-44C8-A916-326A4746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Certification Requirements for Background Checks in Nursing Home, Home Health, and Hospice Agency Employment</dc:title>
  <dc:subject>Background Checks</dc:subject>
  <dc:creator>Forum</dc:creator>
  <cp:keywords>NBCP Background Checks Nursing Homes HHS CMS Forum</cp:keywords>
  <cp:lastModifiedBy>Jessica Oi</cp:lastModifiedBy>
  <cp:revision>9</cp:revision>
  <cp:lastPrinted>2017-10-06T12:48:00Z</cp:lastPrinted>
  <dcterms:created xsi:type="dcterms:W3CDTF">2017-09-25T14:49:00Z</dcterms:created>
  <dcterms:modified xsi:type="dcterms:W3CDTF">2017-10-06T12:48:00Z</dcterms:modified>
</cp:coreProperties>
</file>